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B05" w:rsidRPr="008D2B05" w:rsidRDefault="008D2B05" w:rsidP="00CA512C">
      <w:pPr>
        <w:shd w:val="clear" w:color="auto" w:fill="FFFFFF"/>
        <w:spacing w:after="0" w:line="240" w:lineRule="auto"/>
        <w:rPr>
          <w:rFonts w:ascii="Times New Roman" w:eastAsia="Times New Roman" w:hAnsi="Times New Roman" w:cs="Times New Roman"/>
          <w:bCs/>
          <w:lang w:eastAsia="es-AR"/>
        </w:rPr>
      </w:pPr>
      <w:r>
        <w:rPr>
          <w:rFonts w:ascii="Times New Roman" w:eastAsia="Times New Roman" w:hAnsi="Times New Roman" w:cs="Times New Roman"/>
          <w:bCs/>
          <w:lang w:eastAsia="es-AR"/>
        </w:rPr>
        <w:t xml:space="preserve">                                                                                                                                                    </w:t>
      </w:r>
      <w:r w:rsidR="006E67EA">
        <w:rPr>
          <w:rFonts w:ascii="Times New Roman" w:eastAsia="Times New Roman" w:hAnsi="Times New Roman" w:cs="Times New Roman"/>
          <w:bCs/>
          <w:lang w:eastAsia="es-AR"/>
        </w:rPr>
        <w:t>24 de Abril 2017</w:t>
      </w:r>
    </w:p>
    <w:p w:rsidR="008D2B05" w:rsidRDefault="008D2B05" w:rsidP="00CA512C">
      <w:pPr>
        <w:shd w:val="clear" w:color="auto" w:fill="FFFFFF"/>
        <w:spacing w:after="0" w:line="240" w:lineRule="auto"/>
        <w:rPr>
          <w:rFonts w:ascii="Times New Roman" w:eastAsia="Times New Roman" w:hAnsi="Times New Roman" w:cs="Times New Roman"/>
          <w:b/>
          <w:bCs/>
          <w:sz w:val="28"/>
          <w:szCs w:val="28"/>
          <w:u w:val="single"/>
          <w:lang w:eastAsia="es-AR"/>
        </w:rPr>
      </w:pPr>
    </w:p>
    <w:p w:rsidR="007F6654" w:rsidRPr="00373FD2" w:rsidRDefault="007F6654" w:rsidP="00CA512C">
      <w:pPr>
        <w:shd w:val="clear" w:color="auto" w:fill="FFFFFF"/>
        <w:spacing w:after="0" w:line="240" w:lineRule="auto"/>
        <w:rPr>
          <w:rFonts w:ascii="Times New Roman" w:eastAsia="Times New Roman" w:hAnsi="Times New Roman" w:cs="Times New Roman"/>
          <w:sz w:val="28"/>
          <w:szCs w:val="28"/>
          <w:lang w:eastAsia="es-AR"/>
        </w:rPr>
      </w:pPr>
      <w:r w:rsidRPr="00373FD2">
        <w:rPr>
          <w:rFonts w:ascii="Times New Roman" w:eastAsia="Times New Roman" w:hAnsi="Times New Roman" w:cs="Times New Roman"/>
          <w:b/>
          <w:bCs/>
          <w:sz w:val="28"/>
          <w:szCs w:val="28"/>
          <w:u w:val="single"/>
          <w:lang w:eastAsia="es-AR"/>
        </w:rPr>
        <w:t>CIRCULAR INFORMATIVA</w:t>
      </w:r>
      <w:r w:rsidR="00373FD2">
        <w:rPr>
          <w:rFonts w:ascii="Times New Roman" w:eastAsia="Times New Roman" w:hAnsi="Times New Roman" w:cs="Times New Roman"/>
          <w:b/>
          <w:bCs/>
          <w:sz w:val="28"/>
          <w:szCs w:val="28"/>
          <w:u w:val="single"/>
          <w:lang w:eastAsia="es-AR"/>
        </w:rPr>
        <w:t xml:space="preserve"> POR</w:t>
      </w:r>
      <w:r w:rsidR="00373FD2" w:rsidRPr="00373FD2">
        <w:rPr>
          <w:rFonts w:ascii="Times New Roman" w:eastAsia="Times New Roman" w:hAnsi="Times New Roman" w:cs="Times New Roman"/>
          <w:b/>
          <w:bCs/>
          <w:sz w:val="28"/>
          <w:szCs w:val="28"/>
          <w:u w:val="single"/>
          <w:lang w:eastAsia="es-AR"/>
        </w:rPr>
        <w:t xml:space="preserve"> AUMENTO</w:t>
      </w:r>
      <w:r w:rsidR="009F1595">
        <w:rPr>
          <w:rFonts w:ascii="Times New Roman" w:eastAsia="Times New Roman" w:hAnsi="Times New Roman" w:cs="Times New Roman"/>
          <w:b/>
          <w:bCs/>
          <w:sz w:val="28"/>
          <w:szCs w:val="28"/>
          <w:u w:val="single"/>
          <w:lang w:eastAsia="es-AR"/>
        </w:rPr>
        <w:t xml:space="preserve"> SALARIAL  </w:t>
      </w:r>
      <w:r w:rsidR="004F634B">
        <w:rPr>
          <w:rFonts w:ascii="Times New Roman" w:eastAsia="Times New Roman" w:hAnsi="Times New Roman" w:cs="Times New Roman"/>
          <w:b/>
          <w:bCs/>
          <w:sz w:val="28"/>
          <w:szCs w:val="28"/>
          <w:u w:val="single"/>
          <w:lang w:eastAsia="es-AR"/>
        </w:rPr>
        <w:t>DE JUL</w:t>
      </w:r>
      <w:r w:rsidR="009F1595">
        <w:rPr>
          <w:rFonts w:ascii="Times New Roman" w:eastAsia="Times New Roman" w:hAnsi="Times New Roman" w:cs="Times New Roman"/>
          <w:b/>
          <w:bCs/>
          <w:sz w:val="28"/>
          <w:szCs w:val="28"/>
          <w:u w:val="single"/>
          <w:lang w:eastAsia="es-AR"/>
        </w:rPr>
        <w:t xml:space="preserve">IO </w:t>
      </w:r>
      <w:r w:rsidR="003A6EFF">
        <w:rPr>
          <w:rFonts w:ascii="Times New Roman" w:eastAsia="Times New Roman" w:hAnsi="Times New Roman" w:cs="Times New Roman"/>
          <w:b/>
          <w:bCs/>
          <w:sz w:val="28"/>
          <w:szCs w:val="28"/>
          <w:u w:val="single"/>
          <w:lang w:eastAsia="es-AR"/>
        </w:rPr>
        <w:t xml:space="preserve"> </w:t>
      </w:r>
      <w:r w:rsidR="00373FD2" w:rsidRPr="00373FD2">
        <w:rPr>
          <w:rFonts w:ascii="Times New Roman" w:eastAsia="Times New Roman" w:hAnsi="Times New Roman" w:cs="Times New Roman"/>
          <w:b/>
          <w:bCs/>
          <w:sz w:val="28"/>
          <w:szCs w:val="28"/>
          <w:u w:val="single"/>
          <w:lang w:eastAsia="es-AR"/>
        </w:rPr>
        <w:t xml:space="preserve"> 2017</w:t>
      </w:r>
    </w:p>
    <w:p w:rsidR="008638B1" w:rsidRPr="00EF2CFE" w:rsidRDefault="007F6654" w:rsidP="008638B1">
      <w:pPr>
        <w:shd w:val="clear" w:color="auto" w:fill="FFFFFF"/>
        <w:spacing w:after="0" w:line="240" w:lineRule="auto"/>
        <w:jc w:val="center"/>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7F6654" w:rsidRPr="00EF2CFE" w:rsidRDefault="007F6654" w:rsidP="008638B1">
      <w:pPr>
        <w:shd w:val="clear" w:color="auto" w:fill="FFFFFF"/>
        <w:spacing w:after="0" w:line="240" w:lineRule="auto"/>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xml:space="preserve">Tenemos el agrado de dirigirnos a los Industriales Panaderos con el fin de informarles las nuevas escalas salariales que </w:t>
      </w:r>
      <w:r w:rsidR="00F453B3" w:rsidRPr="00EF2CFE">
        <w:rPr>
          <w:rFonts w:ascii="Times New Roman" w:eastAsia="Times New Roman" w:hAnsi="Times New Roman" w:cs="Times New Roman"/>
          <w:sz w:val="20"/>
          <w:szCs w:val="20"/>
          <w:lang w:eastAsia="es-AR"/>
        </w:rPr>
        <w:t>re</w:t>
      </w:r>
      <w:r w:rsidR="005E0320" w:rsidRPr="00EF2CFE">
        <w:rPr>
          <w:rFonts w:ascii="Times New Roman" w:eastAsia="Times New Roman" w:hAnsi="Times New Roman" w:cs="Times New Roman"/>
          <w:sz w:val="20"/>
          <w:szCs w:val="20"/>
          <w:lang w:eastAsia="es-AR"/>
        </w:rPr>
        <w:t>gi</w:t>
      </w:r>
      <w:r w:rsidR="00EF2CFE">
        <w:rPr>
          <w:rFonts w:ascii="Times New Roman" w:eastAsia="Times New Roman" w:hAnsi="Times New Roman" w:cs="Times New Roman"/>
          <w:sz w:val="20"/>
          <w:szCs w:val="20"/>
          <w:lang w:eastAsia="es-AR"/>
        </w:rPr>
        <w:t xml:space="preserve">rán y a su vez con el fin de recordarles </w:t>
      </w:r>
      <w:r w:rsidRPr="00EF2CFE">
        <w:rPr>
          <w:rFonts w:ascii="Times New Roman" w:eastAsia="Times New Roman" w:hAnsi="Times New Roman" w:cs="Times New Roman"/>
          <w:sz w:val="20"/>
          <w:szCs w:val="20"/>
          <w:lang w:eastAsia="es-AR"/>
        </w:rPr>
        <w:t xml:space="preserve"> algunas de las normas en vigencia según nuestro </w:t>
      </w:r>
      <w:r w:rsidRPr="00EF2CFE">
        <w:rPr>
          <w:rFonts w:ascii="Times New Roman" w:eastAsia="Times New Roman" w:hAnsi="Times New Roman" w:cs="Times New Roman"/>
          <w:b/>
          <w:bCs/>
          <w:sz w:val="20"/>
          <w:szCs w:val="20"/>
          <w:lang w:eastAsia="es-AR"/>
        </w:rPr>
        <w:t>CONVENIO COLECTIVO DE TRABAJO Nº 478/06</w:t>
      </w:r>
      <w:r w:rsidRPr="00EF2CFE">
        <w:rPr>
          <w:rFonts w:ascii="Times New Roman" w:eastAsia="Times New Roman" w:hAnsi="Times New Roman" w:cs="Times New Roman"/>
          <w:sz w:val="20"/>
          <w:szCs w:val="20"/>
          <w:lang w:eastAsia="es-AR"/>
        </w:rPr>
        <w:t>, como así también las Leyes Nacionales y corresponde a una jornada legal de Siete Horas corridas y en una sola etapa, en el supuesto de que el empleador optara por una jornada de Ocho Horas, deberá </w:t>
      </w:r>
      <w:r w:rsidRPr="00EF2CFE">
        <w:rPr>
          <w:rFonts w:ascii="Times New Roman" w:eastAsia="Times New Roman" w:hAnsi="Times New Roman" w:cs="Times New Roman"/>
          <w:b/>
          <w:bCs/>
          <w:sz w:val="20"/>
          <w:szCs w:val="20"/>
          <w:lang w:eastAsia="es-AR"/>
        </w:rPr>
        <w:t>ADICIONARLE UN 8%</w:t>
      </w:r>
      <w:r w:rsidRPr="00EF2CFE">
        <w:rPr>
          <w:rFonts w:ascii="Times New Roman" w:eastAsia="Times New Roman" w:hAnsi="Times New Roman" w:cs="Times New Roman"/>
          <w:sz w:val="20"/>
          <w:szCs w:val="20"/>
          <w:lang w:eastAsia="es-AR"/>
        </w:rPr>
        <w:t xml:space="preserve"> más sobre el total de las </w:t>
      </w:r>
      <w:r w:rsidR="0061439D" w:rsidRPr="00EF2CFE">
        <w:rPr>
          <w:rFonts w:ascii="Times New Roman" w:eastAsia="Times New Roman" w:hAnsi="Times New Roman" w:cs="Times New Roman"/>
          <w:sz w:val="20"/>
          <w:szCs w:val="20"/>
          <w:lang w:eastAsia="es-AR"/>
        </w:rPr>
        <w:t>remuneraciones</w:t>
      </w:r>
      <w:r w:rsidRPr="00EF2CFE">
        <w:rPr>
          <w:rFonts w:ascii="Times New Roman" w:eastAsia="Times New Roman" w:hAnsi="Times New Roman" w:cs="Times New Roman"/>
          <w:sz w:val="20"/>
          <w:szCs w:val="20"/>
          <w:lang w:eastAsia="es-AR"/>
        </w:rPr>
        <w:t xml:space="preserve"> que perciba en carácter remunerativo por </w:t>
      </w:r>
      <w:r w:rsidRPr="00EF2CFE">
        <w:rPr>
          <w:rFonts w:ascii="Times New Roman" w:eastAsia="Times New Roman" w:hAnsi="Times New Roman" w:cs="Times New Roman"/>
          <w:b/>
          <w:bCs/>
          <w:sz w:val="20"/>
          <w:szCs w:val="20"/>
          <w:lang w:eastAsia="es-AR"/>
        </w:rPr>
        <w:t>PROLONGACIÓN DE TAREA</w:t>
      </w:r>
      <w:r w:rsidRPr="00EF2CFE">
        <w:rPr>
          <w:rFonts w:ascii="Times New Roman" w:eastAsia="Times New Roman" w:hAnsi="Times New Roman" w:cs="Times New Roman"/>
          <w:sz w:val="20"/>
          <w:szCs w:val="20"/>
          <w:lang w:eastAsia="es-AR"/>
        </w:rPr>
        <w:t>.</w:t>
      </w:r>
    </w:p>
    <w:p w:rsidR="00EF2CFE" w:rsidRPr="006E67EA" w:rsidRDefault="007F6654" w:rsidP="00CB0766">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EF2CFE" w:rsidRDefault="00EF2CFE" w:rsidP="00CB0766">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EF2CFE" w:rsidRPr="00EF2CFE" w:rsidRDefault="00EF2CFE" w:rsidP="00CB0766">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tbl>
      <w:tblPr>
        <w:tblpPr w:leftFromText="141" w:rightFromText="141" w:vertAnchor="text" w:tblpY="1"/>
        <w:tblOverlap w:val="never"/>
        <w:tblW w:w="7712" w:type="dxa"/>
        <w:shd w:val="clear" w:color="auto" w:fill="FFFFFF"/>
        <w:tblLayout w:type="fixed"/>
        <w:tblCellMar>
          <w:left w:w="0" w:type="dxa"/>
          <w:right w:w="0" w:type="dxa"/>
        </w:tblCellMar>
        <w:tblLook w:val="04A0" w:firstRow="1" w:lastRow="0" w:firstColumn="1" w:lastColumn="0" w:noHBand="0" w:noVBand="1"/>
      </w:tblPr>
      <w:tblGrid>
        <w:gridCol w:w="2031"/>
        <w:gridCol w:w="1406"/>
        <w:gridCol w:w="1298"/>
        <w:gridCol w:w="1418"/>
        <w:gridCol w:w="1559"/>
      </w:tblGrid>
      <w:tr w:rsidR="00822E7E" w:rsidRPr="000656F7" w:rsidTr="00822E7E">
        <w:trPr>
          <w:trHeight w:val="1001"/>
        </w:trPr>
        <w:tc>
          <w:tcPr>
            <w:tcW w:w="2031"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822E7E" w:rsidRPr="00373FD2" w:rsidRDefault="00822E7E" w:rsidP="002B67A4">
            <w:pPr>
              <w:spacing w:after="0" w:line="240" w:lineRule="auto"/>
              <w:rPr>
                <w:rFonts w:ascii="Times New Roman" w:eastAsia="Times New Roman" w:hAnsi="Times New Roman" w:cs="Times New Roman"/>
                <w:sz w:val="28"/>
                <w:szCs w:val="28"/>
                <w:lang w:eastAsia="es-AR"/>
              </w:rPr>
            </w:pPr>
            <w:r w:rsidRPr="00373FD2">
              <w:rPr>
                <w:rFonts w:ascii="Times New Roman" w:eastAsia="Times New Roman" w:hAnsi="Times New Roman" w:cs="Times New Roman"/>
                <w:b/>
                <w:bCs/>
                <w:sz w:val="28"/>
                <w:szCs w:val="28"/>
                <w:lang w:eastAsia="es-AR"/>
              </w:rPr>
              <w:t>Escala Salarial</w:t>
            </w:r>
          </w:p>
          <w:p w:rsidR="00822E7E" w:rsidRPr="000656F7" w:rsidRDefault="00822E7E" w:rsidP="002B67A4">
            <w:pPr>
              <w:spacing w:after="0" w:line="240" w:lineRule="auto"/>
              <w:rPr>
                <w:rFonts w:ascii="Times New Roman" w:eastAsia="Times New Roman" w:hAnsi="Times New Roman" w:cs="Times New Roman"/>
                <w:lang w:eastAsia="es-AR"/>
              </w:rPr>
            </w:pPr>
            <w:r>
              <w:rPr>
                <w:rFonts w:ascii="Times New Roman" w:eastAsia="Times New Roman" w:hAnsi="Times New Roman" w:cs="Times New Roman"/>
                <w:b/>
                <w:bCs/>
                <w:sz w:val="28"/>
                <w:szCs w:val="28"/>
                <w:lang w:eastAsia="es-AR"/>
              </w:rPr>
              <w:t>Jul</w:t>
            </w:r>
            <w:r w:rsidR="00395C16">
              <w:rPr>
                <w:rFonts w:ascii="Times New Roman" w:eastAsia="Times New Roman" w:hAnsi="Times New Roman" w:cs="Times New Roman"/>
                <w:b/>
                <w:bCs/>
                <w:sz w:val="28"/>
                <w:szCs w:val="28"/>
                <w:lang w:eastAsia="es-AR"/>
              </w:rPr>
              <w:t xml:space="preserve">io </w:t>
            </w:r>
            <w:r w:rsidRPr="00373FD2">
              <w:rPr>
                <w:rFonts w:ascii="Times New Roman" w:eastAsia="Times New Roman" w:hAnsi="Times New Roman" w:cs="Times New Roman"/>
                <w:b/>
                <w:bCs/>
                <w:sz w:val="28"/>
                <w:szCs w:val="28"/>
                <w:lang w:eastAsia="es-AR"/>
              </w:rPr>
              <w:t xml:space="preserve"> 2017</w:t>
            </w:r>
          </w:p>
        </w:tc>
        <w:tc>
          <w:tcPr>
            <w:tcW w:w="1406"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822E7E" w:rsidRPr="000656F7" w:rsidRDefault="00822E7E" w:rsidP="002B67A4">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b/>
                <w:bCs/>
                <w:lang w:eastAsia="es-AR"/>
              </w:rPr>
              <w:t>Básico</w:t>
            </w:r>
          </w:p>
          <w:p w:rsidR="00822E7E" w:rsidRPr="000656F7" w:rsidRDefault="00822E7E" w:rsidP="002B67A4">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b/>
                <w:bCs/>
                <w:lang w:eastAsia="es-AR"/>
              </w:rPr>
              <w:t>7 hs.</w:t>
            </w:r>
          </w:p>
        </w:tc>
        <w:tc>
          <w:tcPr>
            <w:tcW w:w="1298"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822E7E" w:rsidRPr="000656F7" w:rsidRDefault="00822E7E" w:rsidP="002B67A4">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b/>
                <w:bCs/>
                <w:lang w:eastAsia="es-AR"/>
              </w:rPr>
              <w:t>Básico más 8% Prol. Tarea 8 hs.</w:t>
            </w:r>
          </w:p>
        </w:tc>
        <w:tc>
          <w:tcPr>
            <w:tcW w:w="1418" w:type="dxa"/>
            <w:tcBorders>
              <w:top w:val="single" w:sz="8" w:space="0" w:color="auto"/>
              <w:left w:val="nil"/>
              <w:bottom w:val="single" w:sz="8" w:space="0" w:color="auto"/>
              <w:right w:val="single" w:sz="8" w:space="0" w:color="auto"/>
            </w:tcBorders>
            <w:shd w:val="clear" w:color="auto" w:fill="F3F3F3"/>
            <w:vAlign w:val="center"/>
          </w:tcPr>
          <w:p w:rsidR="00822E7E" w:rsidRPr="000656F7" w:rsidRDefault="00822E7E" w:rsidP="002B67A4">
            <w:pPr>
              <w:spacing w:after="0" w:line="240" w:lineRule="auto"/>
              <w:rPr>
                <w:rFonts w:ascii="Times New Roman" w:eastAsia="Times New Roman" w:hAnsi="Times New Roman" w:cs="Times New Roman"/>
                <w:lang w:eastAsia="es-AR"/>
              </w:rPr>
            </w:pPr>
            <w:r>
              <w:rPr>
                <w:rFonts w:ascii="Times New Roman" w:eastAsia="Times New Roman" w:hAnsi="Times New Roman" w:cs="Times New Roman"/>
                <w:b/>
                <w:bCs/>
                <w:lang w:eastAsia="es-AR"/>
              </w:rPr>
              <w:t> </w:t>
            </w:r>
            <w:r w:rsidRPr="000656F7">
              <w:rPr>
                <w:rFonts w:ascii="Times New Roman" w:eastAsia="Times New Roman" w:hAnsi="Times New Roman" w:cs="Times New Roman"/>
                <w:b/>
                <w:bCs/>
                <w:lang w:eastAsia="es-AR"/>
              </w:rPr>
              <w:t xml:space="preserve"> Presentismo    Puntualidad</w:t>
            </w:r>
          </w:p>
        </w:tc>
        <w:tc>
          <w:tcPr>
            <w:tcW w:w="1559" w:type="dxa"/>
            <w:tcBorders>
              <w:top w:val="single" w:sz="8" w:space="0" w:color="auto"/>
              <w:left w:val="nil"/>
              <w:bottom w:val="single" w:sz="8" w:space="0" w:color="auto"/>
              <w:right w:val="single" w:sz="8" w:space="0" w:color="auto"/>
            </w:tcBorders>
            <w:shd w:val="clear" w:color="auto" w:fill="F3F3F3"/>
            <w:vAlign w:val="center"/>
          </w:tcPr>
          <w:p w:rsidR="00822E7E" w:rsidRPr="000656F7" w:rsidRDefault="00822E7E" w:rsidP="002B67A4">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b/>
                <w:bCs/>
                <w:lang w:eastAsia="es-AR"/>
              </w:rPr>
              <w:t> Changas</w:t>
            </w:r>
          </w:p>
        </w:tc>
      </w:tr>
      <w:tr w:rsidR="00822E7E" w:rsidRPr="000656F7" w:rsidTr="00822E7E">
        <w:trPr>
          <w:trHeight w:val="340"/>
        </w:trPr>
        <w:tc>
          <w:tcPr>
            <w:tcW w:w="203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0656F7" w:rsidRDefault="00822E7E" w:rsidP="00FD066C">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Ofic. Maestro</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0656F7" w:rsidRDefault="009631F7" w:rsidP="00FD066C">
            <w:pPr>
              <w:spacing w:after="0" w:line="240" w:lineRule="auto"/>
              <w:jc w:val="center"/>
              <w:rPr>
                <w:rFonts w:ascii="Times New Roman" w:eastAsia="Times New Roman" w:hAnsi="Times New Roman" w:cs="Times New Roman"/>
                <w:lang w:eastAsia="es-AR"/>
              </w:rPr>
            </w:pPr>
            <w:r>
              <w:rPr>
                <w:rFonts w:ascii="Times New Roman" w:eastAsia="Times New Roman" w:hAnsi="Times New Roman" w:cs="Times New Roman"/>
                <w:lang w:eastAsia="es-AR"/>
              </w:rPr>
              <w:t>$ 14.953,00</w:t>
            </w:r>
          </w:p>
        </w:tc>
        <w:tc>
          <w:tcPr>
            <w:tcW w:w="12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0656F7" w:rsidRDefault="00CD7BE0" w:rsidP="00FD066C">
            <w:pPr>
              <w:spacing w:after="0" w:line="240" w:lineRule="auto"/>
              <w:jc w:val="center"/>
              <w:rPr>
                <w:rFonts w:ascii="Times New Roman" w:eastAsia="Times New Roman" w:hAnsi="Times New Roman" w:cs="Times New Roman"/>
                <w:lang w:eastAsia="es-AR"/>
              </w:rPr>
            </w:pPr>
            <w:r>
              <w:rPr>
                <w:rFonts w:ascii="Times New Roman" w:eastAsia="Times New Roman" w:hAnsi="Times New Roman" w:cs="Times New Roman"/>
                <w:lang w:eastAsia="es-AR"/>
              </w:rPr>
              <w:t>$ 16.149,24</w:t>
            </w:r>
          </w:p>
        </w:tc>
        <w:tc>
          <w:tcPr>
            <w:tcW w:w="1418" w:type="dxa"/>
            <w:tcBorders>
              <w:top w:val="nil"/>
              <w:left w:val="nil"/>
              <w:bottom w:val="single" w:sz="8" w:space="0" w:color="auto"/>
              <w:right w:val="single" w:sz="8" w:space="0" w:color="auto"/>
            </w:tcBorders>
            <w:shd w:val="clear" w:color="auto" w:fill="FFFFFF"/>
            <w:vAlign w:val="center"/>
          </w:tcPr>
          <w:p w:rsidR="00822E7E" w:rsidRPr="000656F7" w:rsidRDefault="00822E7E" w:rsidP="00FD066C">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b/>
                <w:bCs/>
                <w:lang w:eastAsia="es-AR"/>
              </w:rPr>
              <w:t xml:space="preserve">       </w:t>
            </w:r>
            <w:r w:rsidRPr="000656F7">
              <w:rPr>
                <w:rFonts w:ascii="Times New Roman" w:eastAsia="Times New Roman" w:hAnsi="Times New Roman" w:cs="Times New Roman"/>
                <w:lang w:eastAsia="es-AR"/>
              </w:rPr>
              <w:t>$ 90,00-</w:t>
            </w:r>
          </w:p>
        </w:tc>
        <w:tc>
          <w:tcPr>
            <w:tcW w:w="1559" w:type="dxa"/>
            <w:tcBorders>
              <w:top w:val="nil"/>
              <w:left w:val="nil"/>
              <w:bottom w:val="single" w:sz="8" w:space="0" w:color="auto"/>
              <w:right w:val="single" w:sz="8" w:space="0" w:color="auto"/>
            </w:tcBorders>
            <w:shd w:val="clear" w:color="auto" w:fill="FFFFFF"/>
            <w:vAlign w:val="center"/>
          </w:tcPr>
          <w:p w:rsidR="00822E7E" w:rsidRPr="000656F7" w:rsidRDefault="002A14A9" w:rsidP="00FD066C">
            <w:pPr>
              <w:spacing w:after="0" w:line="240" w:lineRule="auto"/>
              <w:rPr>
                <w:rFonts w:ascii="Times New Roman" w:eastAsia="Times New Roman" w:hAnsi="Times New Roman" w:cs="Times New Roman"/>
                <w:lang w:eastAsia="es-AR"/>
              </w:rPr>
            </w:pPr>
            <w:r>
              <w:rPr>
                <w:rFonts w:ascii="Times New Roman" w:eastAsia="Times New Roman" w:hAnsi="Times New Roman" w:cs="Times New Roman"/>
                <w:lang w:eastAsia="es-AR"/>
              </w:rPr>
              <w:t>     $ 837,36</w:t>
            </w:r>
            <w:r w:rsidR="00822E7E" w:rsidRPr="000656F7">
              <w:rPr>
                <w:rFonts w:ascii="Times New Roman" w:eastAsia="Times New Roman" w:hAnsi="Times New Roman" w:cs="Times New Roman"/>
                <w:lang w:eastAsia="es-AR"/>
              </w:rPr>
              <w:t>-</w:t>
            </w:r>
          </w:p>
        </w:tc>
      </w:tr>
      <w:tr w:rsidR="00822E7E" w:rsidRPr="000656F7" w:rsidTr="00822E7E">
        <w:trPr>
          <w:trHeight w:val="340"/>
        </w:trPr>
        <w:tc>
          <w:tcPr>
            <w:tcW w:w="203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0656F7" w:rsidRDefault="00822E7E" w:rsidP="00FD066C">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Medio Oficial</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0656F7" w:rsidRDefault="009631F7" w:rsidP="00FD066C">
            <w:pPr>
              <w:spacing w:after="0" w:line="240" w:lineRule="auto"/>
              <w:jc w:val="center"/>
              <w:rPr>
                <w:rFonts w:ascii="Times New Roman" w:eastAsia="Times New Roman" w:hAnsi="Times New Roman" w:cs="Times New Roman"/>
                <w:lang w:eastAsia="es-AR"/>
              </w:rPr>
            </w:pPr>
            <w:r>
              <w:rPr>
                <w:rFonts w:ascii="Times New Roman" w:eastAsia="Times New Roman" w:hAnsi="Times New Roman" w:cs="Times New Roman"/>
                <w:lang w:eastAsia="es-AR"/>
              </w:rPr>
              <w:t>$ 14.459,00</w:t>
            </w:r>
          </w:p>
        </w:tc>
        <w:tc>
          <w:tcPr>
            <w:tcW w:w="12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0656F7" w:rsidRDefault="00CD7BE0" w:rsidP="00FD066C">
            <w:pPr>
              <w:spacing w:after="0" w:line="240" w:lineRule="auto"/>
              <w:jc w:val="center"/>
              <w:rPr>
                <w:rFonts w:ascii="Times New Roman" w:eastAsia="Times New Roman" w:hAnsi="Times New Roman" w:cs="Times New Roman"/>
                <w:lang w:eastAsia="es-AR"/>
              </w:rPr>
            </w:pPr>
            <w:r>
              <w:rPr>
                <w:rFonts w:ascii="Times New Roman" w:eastAsia="Times New Roman" w:hAnsi="Times New Roman" w:cs="Times New Roman"/>
                <w:lang w:eastAsia="es-AR"/>
              </w:rPr>
              <w:t>$ 15.615,72</w:t>
            </w:r>
          </w:p>
        </w:tc>
        <w:tc>
          <w:tcPr>
            <w:tcW w:w="1418" w:type="dxa"/>
            <w:tcBorders>
              <w:top w:val="nil"/>
              <w:left w:val="nil"/>
              <w:bottom w:val="single" w:sz="8" w:space="0" w:color="auto"/>
              <w:right w:val="single" w:sz="8" w:space="0" w:color="auto"/>
            </w:tcBorders>
            <w:shd w:val="clear" w:color="auto" w:fill="FFFFFF"/>
            <w:vAlign w:val="center"/>
          </w:tcPr>
          <w:p w:rsidR="00822E7E" w:rsidRPr="000656F7" w:rsidRDefault="00822E7E" w:rsidP="00FD066C">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$ 90,00-</w:t>
            </w:r>
          </w:p>
        </w:tc>
        <w:tc>
          <w:tcPr>
            <w:tcW w:w="1559" w:type="dxa"/>
            <w:tcBorders>
              <w:top w:val="nil"/>
              <w:left w:val="nil"/>
              <w:bottom w:val="single" w:sz="8" w:space="0" w:color="auto"/>
              <w:right w:val="single" w:sz="8" w:space="0" w:color="auto"/>
            </w:tcBorders>
            <w:shd w:val="clear" w:color="auto" w:fill="FFFFFF"/>
            <w:vAlign w:val="center"/>
          </w:tcPr>
          <w:p w:rsidR="00822E7E" w:rsidRPr="000656F7" w:rsidRDefault="002A14A9" w:rsidP="00FD066C">
            <w:pPr>
              <w:spacing w:after="0" w:line="240" w:lineRule="auto"/>
              <w:rPr>
                <w:rFonts w:ascii="Times New Roman" w:eastAsia="Times New Roman" w:hAnsi="Times New Roman" w:cs="Times New Roman"/>
                <w:lang w:eastAsia="es-AR"/>
              </w:rPr>
            </w:pPr>
            <w:r>
              <w:rPr>
                <w:rFonts w:ascii="Times New Roman" w:eastAsia="Times New Roman" w:hAnsi="Times New Roman" w:cs="Times New Roman"/>
                <w:lang w:eastAsia="es-AR"/>
              </w:rPr>
              <w:t xml:space="preserve">     $ 809,70</w:t>
            </w:r>
            <w:r w:rsidR="00822E7E" w:rsidRPr="000656F7">
              <w:rPr>
                <w:rFonts w:ascii="Times New Roman" w:eastAsia="Times New Roman" w:hAnsi="Times New Roman" w:cs="Times New Roman"/>
                <w:lang w:eastAsia="es-AR"/>
              </w:rPr>
              <w:t>-</w:t>
            </w:r>
          </w:p>
        </w:tc>
      </w:tr>
      <w:tr w:rsidR="00822E7E" w:rsidRPr="000656F7" w:rsidTr="00822E7E">
        <w:trPr>
          <w:trHeight w:val="340"/>
        </w:trPr>
        <w:tc>
          <w:tcPr>
            <w:tcW w:w="203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0656F7" w:rsidRDefault="00822E7E" w:rsidP="00FD066C">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Cajera/o</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0656F7" w:rsidRDefault="009631F7" w:rsidP="00FD066C">
            <w:pPr>
              <w:spacing w:after="0" w:line="240" w:lineRule="auto"/>
              <w:jc w:val="center"/>
              <w:rPr>
                <w:rFonts w:ascii="Times New Roman" w:eastAsia="Times New Roman" w:hAnsi="Times New Roman" w:cs="Times New Roman"/>
                <w:lang w:eastAsia="es-AR"/>
              </w:rPr>
            </w:pPr>
            <w:r>
              <w:rPr>
                <w:rFonts w:ascii="Times New Roman" w:eastAsia="Times New Roman" w:hAnsi="Times New Roman" w:cs="Times New Roman"/>
                <w:lang w:eastAsia="es-AR"/>
              </w:rPr>
              <w:t>$ 14.459,00</w:t>
            </w:r>
          </w:p>
        </w:tc>
        <w:tc>
          <w:tcPr>
            <w:tcW w:w="12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0656F7" w:rsidRDefault="00CD7BE0" w:rsidP="00FD066C">
            <w:pPr>
              <w:spacing w:after="0" w:line="240" w:lineRule="auto"/>
              <w:jc w:val="center"/>
              <w:rPr>
                <w:rFonts w:ascii="Times New Roman" w:eastAsia="Times New Roman" w:hAnsi="Times New Roman" w:cs="Times New Roman"/>
                <w:lang w:eastAsia="es-AR"/>
              </w:rPr>
            </w:pPr>
            <w:r>
              <w:rPr>
                <w:rFonts w:ascii="Times New Roman" w:eastAsia="Times New Roman" w:hAnsi="Times New Roman" w:cs="Times New Roman"/>
                <w:lang w:eastAsia="es-AR"/>
              </w:rPr>
              <w:t>$ 15.615,72</w:t>
            </w:r>
          </w:p>
        </w:tc>
        <w:tc>
          <w:tcPr>
            <w:tcW w:w="1418" w:type="dxa"/>
            <w:tcBorders>
              <w:top w:val="nil"/>
              <w:left w:val="nil"/>
              <w:bottom w:val="single" w:sz="8" w:space="0" w:color="auto"/>
              <w:right w:val="single" w:sz="8" w:space="0" w:color="auto"/>
            </w:tcBorders>
            <w:shd w:val="clear" w:color="auto" w:fill="FFFFFF"/>
            <w:vAlign w:val="center"/>
          </w:tcPr>
          <w:p w:rsidR="00822E7E" w:rsidRPr="000656F7" w:rsidRDefault="00822E7E" w:rsidP="00FD066C">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$ 90,00</w:t>
            </w:r>
          </w:p>
        </w:tc>
        <w:tc>
          <w:tcPr>
            <w:tcW w:w="1559" w:type="dxa"/>
            <w:tcBorders>
              <w:top w:val="nil"/>
              <w:left w:val="nil"/>
              <w:bottom w:val="single" w:sz="8" w:space="0" w:color="auto"/>
              <w:right w:val="single" w:sz="8" w:space="0" w:color="auto"/>
            </w:tcBorders>
            <w:shd w:val="clear" w:color="auto" w:fill="FFFFFF"/>
            <w:vAlign w:val="center"/>
          </w:tcPr>
          <w:p w:rsidR="00822E7E" w:rsidRPr="000656F7" w:rsidRDefault="002A14A9" w:rsidP="00FD066C">
            <w:pPr>
              <w:spacing w:after="0" w:line="240" w:lineRule="auto"/>
              <w:rPr>
                <w:rFonts w:ascii="Times New Roman" w:eastAsia="Times New Roman" w:hAnsi="Times New Roman" w:cs="Times New Roman"/>
                <w:lang w:eastAsia="es-AR"/>
              </w:rPr>
            </w:pPr>
            <w:r>
              <w:rPr>
                <w:rFonts w:ascii="Times New Roman" w:eastAsia="Times New Roman" w:hAnsi="Times New Roman" w:cs="Times New Roman"/>
                <w:lang w:eastAsia="es-AR"/>
              </w:rPr>
              <w:t xml:space="preserve">     $ 809,70</w:t>
            </w:r>
            <w:r w:rsidR="00822E7E" w:rsidRPr="000656F7">
              <w:rPr>
                <w:rFonts w:ascii="Times New Roman" w:eastAsia="Times New Roman" w:hAnsi="Times New Roman" w:cs="Times New Roman"/>
                <w:lang w:eastAsia="es-AR"/>
              </w:rPr>
              <w:t>-</w:t>
            </w:r>
          </w:p>
        </w:tc>
      </w:tr>
      <w:tr w:rsidR="00822E7E" w:rsidRPr="000656F7" w:rsidTr="00822E7E">
        <w:trPr>
          <w:trHeight w:val="340"/>
        </w:trPr>
        <w:tc>
          <w:tcPr>
            <w:tcW w:w="203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0656F7" w:rsidRDefault="00822E7E" w:rsidP="00FD066C">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Dependienta</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0656F7" w:rsidRDefault="009631F7" w:rsidP="00FD066C">
            <w:pPr>
              <w:spacing w:after="0" w:line="240" w:lineRule="auto"/>
              <w:jc w:val="center"/>
              <w:rPr>
                <w:rFonts w:ascii="Times New Roman" w:eastAsia="Times New Roman" w:hAnsi="Times New Roman" w:cs="Times New Roman"/>
                <w:lang w:eastAsia="es-AR"/>
              </w:rPr>
            </w:pPr>
            <w:r>
              <w:rPr>
                <w:rFonts w:ascii="Times New Roman" w:eastAsia="Times New Roman" w:hAnsi="Times New Roman" w:cs="Times New Roman"/>
                <w:lang w:eastAsia="es-AR"/>
              </w:rPr>
              <w:t>$ 14.346,0</w:t>
            </w:r>
            <w:r w:rsidR="00822E7E" w:rsidRPr="000656F7">
              <w:rPr>
                <w:rFonts w:ascii="Times New Roman" w:eastAsia="Times New Roman" w:hAnsi="Times New Roman" w:cs="Times New Roman"/>
                <w:lang w:eastAsia="es-AR"/>
              </w:rPr>
              <w:t>0</w:t>
            </w:r>
          </w:p>
        </w:tc>
        <w:tc>
          <w:tcPr>
            <w:tcW w:w="12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0656F7" w:rsidRDefault="00CD7BE0" w:rsidP="00FD066C">
            <w:pPr>
              <w:spacing w:after="0" w:line="240" w:lineRule="auto"/>
              <w:jc w:val="center"/>
              <w:rPr>
                <w:rFonts w:ascii="Times New Roman" w:eastAsia="Times New Roman" w:hAnsi="Times New Roman" w:cs="Times New Roman"/>
                <w:lang w:eastAsia="es-AR"/>
              </w:rPr>
            </w:pPr>
            <w:r>
              <w:rPr>
                <w:rFonts w:ascii="Times New Roman" w:eastAsia="Times New Roman" w:hAnsi="Times New Roman" w:cs="Times New Roman"/>
                <w:lang w:eastAsia="es-AR"/>
              </w:rPr>
              <w:t>$ 15.493,68</w:t>
            </w:r>
          </w:p>
        </w:tc>
        <w:tc>
          <w:tcPr>
            <w:tcW w:w="1418" w:type="dxa"/>
            <w:tcBorders>
              <w:top w:val="nil"/>
              <w:left w:val="nil"/>
              <w:bottom w:val="single" w:sz="8" w:space="0" w:color="auto"/>
              <w:right w:val="single" w:sz="8" w:space="0" w:color="auto"/>
            </w:tcBorders>
            <w:shd w:val="clear" w:color="auto" w:fill="FFFFFF"/>
            <w:vAlign w:val="center"/>
          </w:tcPr>
          <w:p w:rsidR="00822E7E" w:rsidRPr="000656F7" w:rsidRDefault="00822E7E" w:rsidP="00FD066C">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$ 90,00-</w:t>
            </w:r>
          </w:p>
        </w:tc>
        <w:tc>
          <w:tcPr>
            <w:tcW w:w="1559" w:type="dxa"/>
            <w:tcBorders>
              <w:top w:val="nil"/>
              <w:left w:val="nil"/>
              <w:bottom w:val="single" w:sz="8" w:space="0" w:color="auto"/>
              <w:right w:val="single" w:sz="8" w:space="0" w:color="auto"/>
            </w:tcBorders>
            <w:shd w:val="clear" w:color="auto" w:fill="FFFFFF"/>
            <w:vAlign w:val="center"/>
          </w:tcPr>
          <w:p w:rsidR="00822E7E" w:rsidRPr="000656F7" w:rsidRDefault="002A14A9" w:rsidP="00FD066C">
            <w:pPr>
              <w:spacing w:after="0" w:line="240" w:lineRule="auto"/>
              <w:rPr>
                <w:rFonts w:ascii="Times New Roman" w:eastAsia="Times New Roman" w:hAnsi="Times New Roman" w:cs="Times New Roman"/>
                <w:lang w:eastAsia="es-AR"/>
              </w:rPr>
            </w:pPr>
            <w:r>
              <w:rPr>
                <w:rFonts w:ascii="Times New Roman" w:eastAsia="Times New Roman" w:hAnsi="Times New Roman" w:cs="Times New Roman"/>
                <w:lang w:eastAsia="es-AR"/>
              </w:rPr>
              <w:t xml:space="preserve">     $ 803,37</w:t>
            </w:r>
            <w:r w:rsidR="00822E7E" w:rsidRPr="000656F7">
              <w:rPr>
                <w:rFonts w:ascii="Times New Roman" w:eastAsia="Times New Roman" w:hAnsi="Times New Roman" w:cs="Times New Roman"/>
                <w:lang w:eastAsia="es-AR"/>
              </w:rPr>
              <w:t>-</w:t>
            </w:r>
          </w:p>
        </w:tc>
      </w:tr>
      <w:tr w:rsidR="00822E7E" w:rsidRPr="000656F7" w:rsidTr="00822E7E">
        <w:trPr>
          <w:trHeight w:val="340"/>
        </w:trPr>
        <w:tc>
          <w:tcPr>
            <w:tcW w:w="203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0656F7" w:rsidRDefault="00822E7E" w:rsidP="00FD066C">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Repartidor</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0656F7" w:rsidRDefault="009631F7" w:rsidP="00FD066C">
            <w:pPr>
              <w:spacing w:after="0" w:line="240" w:lineRule="auto"/>
              <w:jc w:val="center"/>
              <w:rPr>
                <w:rFonts w:ascii="Times New Roman" w:eastAsia="Times New Roman" w:hAnsi="Times New Roman" w:cs="Times New Roman"/>
                <w:lang w:eastAsia="es-AR"/>
              </w:rPr>
            </w:pPr>
            <w:r>
              <w:rPr>
                <w:rFonts w:ascii="Times New Roman" w:eastAsia="Times New Roman" w:hAnsi="Times New Roman" w:cs="Times New Roman"/>
                <w:lang w:eastAsia="es-AR"/>
              </w:rPr>
              <w:t>$ 14.459,00</w:t>
            </w:r>
          </w:p>
        </w:tc>
        <w:tc>
          <w:tcPr>
            <w:tcW w:w="12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0656F7" w:rsidRDefault="00CD7BE0" w:rsidP="00FD066C">
            <w:pPr>
              <w:spacing w:after="0" w:line="240" w:lineRule="auto"/>
              <w:jc w:val="center"/>
              <w:rPr>
                <w:rFonts w:ascii="Times New Roman" w:eastAsia="Times New Roman" w:hAnsi="Times New Roman" w:cs="Times New Roman"/>
                <w:lang w:eastAsia="es-AR"/>
              </w:rPr>
            </w:pPr>
            <w:r>
              <w:rPr>
                <w:rFonts w:ascii="Times New Roman" w:eastAsia="Times New Roman" w:hAnsi="Times New Roman" w:cs="Times New Roman"/>
                <w:lang w:eastAsia="es-AR"/>
              </w:rPr>
              <w:t>$ 15.615,72</w:t>
            </w:r>
          </w:p>
        </w:tc>
        <w:tc>
          <w:tcPr>
            <w:tcW w:w="1418" w:type="dxa"/>
            <w:tcBorders>
              <w:top w:val="nil"/>
              <w:left w:val="nil"/>
              <w:bottom w:val="single" w:sz="8" w:space="0" w:color="auto"/>
              <w:right w:val="single" w:sz="8" w:space="0" w:color="auto"/>
            </w:tcBorders>
            <w:shd w:val="clear" w:color="auto" w:fill="FFFFFF"/>
            <w:vAlign w:val="center"/>
          </w:tcPr>
          <w:p w:rsidR="00822E7E" w:rsidRPr="000656F7" w:rsidRDefault="00822E7E" w:rsidP="00FD066C">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$ 90,00-</w:t>
            </w:r>
          </w:p>
        </w:tc>
        <w:tc>
          <w:tcPr>
            <w:tcW w:w="1559" w:type="dxa"/>
            <w:tcBorders>
              <w:top w:val="nil"/>
              <w:left w:val="nil"/>
              <w:bottom w:val="single" w:sz="8" w:space="0" w:color="auto"/>
              <w:right w:val="single" w:sz="8" w:space="0" w:color="auto"/>
            </w:tcBorders>
            <w:shd w:val="clear" w:color="auto" w:fill="FFFFFF"/>
            <w:vAlign w:val="center"/>
          </w:tcPr>
          <w:p w:rsidR="00822E7E" w:rsidRPr="000656F7" w:rsidRDefault="002A14A9" w:rsidP="00FD066C">
            <w:pPr>
              <w:spacing w:after="0" w:line="240" w:lineRule="auto"/>
              <w:rPr>
                <w:rFonts w:ascii="Times New Roman" w:eastAsia="Times New Roman" w:hAnsi="Times New Roman" w:cs="Times New Roman"/>
                <w:lang w:eastAsia="es-AR"/>
              </w:rPr>
            </w:pPr>
            <w:r>
              <w:rPr>
                <w:rFonts w:ascii="Times New Roman" w:eastAsia="Times New Roman" w:hAnsi="Times New Roman" w:cs="Times New Roman"/>
                <w:lang w:eastAsia="es-AR"/>
              </w:rPr>
              <w:t xml:space="preserve">     $ 809,70</w:t>
            </w:r>
            <w:r w:rsidR="00822E7E" w:rsidRPr="000656F7">
              <w:rPr>
                <w:rFonts w:ascii="Times New Roman" w:eastAsia="Times New Roman" w:hAnsi="Times New Roman" w:cs="Times New Roman"/>
                <w:lang w:eastAsia="es-AR"/>
              </w:rPr>
              <w:t>-</w:t>
            </w:r>
          </w:p>
        </w:tc>
      </w:tr>
      <w:tr w:rsidR="00822E7E" w:rsidRPr="000656F7" w:rsidTr="00822E7E">
        <w:trPr>
          <w:trHeight w:val="340"/>
        </w:trPr>
        <w:tc>
          <w:tcPr>
            <w:tcW w:w="203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0656F7" w:rsidRDefault="00822E7E" w:rsidP="00FD066C">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Empaquetadora</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0656F7" w:rsidRDefault="009631F7" w:rsidP="00FD066C">
            <w:pPr>
              <w:spacing w:after="0" w:line="240" w:lineRule="auto"/>
              <w:jc w:val="center"/>
              <w:rPr>
                <w:rFonts w:ascii="Times New Roman" w:eastAsia="Times New Roman" w:hAnsi="Times New Roman" w:cs="Times New Roman"/>
                <w:lang w:eastAsia="es-AR"/>
              </w:rPr>
            </w:pPr>
            <w:r>
              <w:rPr>
                <w:rFonts w:ascii="Times New Roman" w:eastAsia="Times New Roman" w:hAnsi="Times New Roman" w:cs="Times New Roman"/>
                <w:lang w:eastAsia="es-AR"/>
              </w:rPr>
              <w:t>$ 14.346,0</w:t>
            </w:r>
            <w:r w:rsidR="00822E7E" w:rsidRPr="000656F7">
              <w:rPr>
                <w:rFonts w:ascii="Times New Roman" w:eastAsia="Times New Roman" w:hAnsi="Times New Roman" w:cs="Times New Roman"/>
                <w:lang w:eastAsia="es-AR"/>
              </w:rPr>
              <w:t>0</w:t>
            </w:r>
          </w:p>
        </w:tc>
        <w:tc>
          <w:tcPr>
            <w:tcW w:w="12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0656F7" w:rsidRDefault="00CD7BE0" w:rsidP="00FD066C">
            <w:pPr>
              <w:spacing w:after="0" w:line="240" w:lineRule="auto"/>
              <w:jc w:val="center"/>
              <w:rPr>
                <w:rFonts w:ascii="Times New Roman" w:eastAsia="Times New Roman" w:hAnsi="Times New Roman" w:cs="Times New Roman"/>
                <w:lang w:eastAsia="es-AR"/>
              </w:rPr>
            </w:pPr>
            <w:r>
              <w:rPr>
                <w:rFonts w:ascii="Times New Roman" w:eastAsia="Times New Roman" w:hAnsi="Times New Roman" w:cs="Times New Roman"/>
                <w:lang w:eastAsia="es-AR"/>
              </w:rPr>
              <w:t>$ 15.493,68</w:t>
            </w:r>
          </w:p>
        </w:tc>
        <w:tc>
          <w:tcPr>
            <w:tcW w:w="1418" w:type="dxa"/>
            <w:tcBorders>
              <w:top w:val="nil"/>
              <w:left w:val="nil"/>
              <w:bottom w:val="single" w:sz="8" w:space="0" w:color="auto"/>
              <w:right w:val="single" w:sz="8" w:space="0" w:color="auto"/>
            </w:tcBorders>
            <w:shd w:val="clear" w:color="auto" w:fill="FFFFFF"/>
            <w:vAlign w:val="center"/>
          </w:tcPr>
          <w:p w:rsidR="00822E7E" w:rsidRPr="000656F7" w:rsidRDefault="00822E7E" w:rsidP="00FD066C">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$ 90,00-</w:t>
            </w:r>
          </w:p>
        </w:tc>
        <w:tc>
          <w:tcPr>
            <w:tcW w:w="1559" w:type="dxa"/>
            <w:tcBorders>
              <w:top w:val="nil"/>
              <w:left w:val="nil"/>
              <w:bottom w:val="single" w:sz="8" w:space="0" w:color="auto"/>
              <w:right w:val="single" w:sz="8" w:space="0" w:color="auto"/>
            </w:tcBorders>
            <w:shd w:val="clear" w:color="auto" w:fill="FFFFFF"/>
            <w:vAlign w:val="center"/>
          </w:tcPr>
          <w:p w:rsidR="00822E7E" w:rsidRPr="000656F7" w:rsidRDefault="002A14A9" w:rsidP="00FD066C">
            <w:pPr>
              <w:spacing w:after="0" w:line="240" w:lineRule="auto"/>
              <w:rPr>
                <w:rFonts w:ascii="Times New Roman" w:eastAsia="Times New Roman" w:hAnsi="Times New Roman" w:cs="Times New Roman"/>
                <w:lang w:eastAsia="es-AR"/>
              </w:rPr>
            </w:pPr>
            <w:r>
              <w:rPr>
                <w:rFonts w:ascii="Times New Roman" w:eastAsia="Times New Roman" w:hAnsi="Times New Roman" w:cs="Times New Roman"/>
                <w:lang w:eastAsia="es-AR"/>
              </w:rPr>
              <w:t xml:space="preserve">     $ 803,37</w:t>
            </w:r>
            <w:r w:rsidR="00822E7E" w:rsidRPr="000656F7">
              <w:rPr>
                <w:rFonts w:ascii="Times New Roman" w:eastAsia="Times New Roman" w:hAnsi="Times New Roman" w:cs="Times New Roman"/>
                <w:lang w:eastAsia="es-AR"/>
              </w:rPr>
              <w:t>-</w:t>
            </w:r>
          </w:p>
        </w:tc>
      </w:tr>
      <w:tr w:rsidR="00822E7E" w:rsidRPr="000656F7" w:rsidTr="00822E7E">
        <w:trPr>
          <w:trHeight w:val="340"/>
        </w:trPr>
        <w:tc>
          <w:tcPr>
            <w:tcW w:w="203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0656F7" w:rsidRDefault="00822E7E" w:rsidP="00FD066C">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Ayudante Facturero</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0656F7" w:rsidRDefault="009631F7" w:rsidP="00FD066C">
            <w:pPr>
              <w:spacing w:after="0" w:line="240" w:lineRule="auto"/>
              <w:jc w:val="center"/>
              <w:rPr>
                <w:rFonts w:ascii="Times New Roman" w:eastAsia="Times New Roman" w:hAnsi="Times New Roman" w:cs="Times New Roman"/>
                <w:lang w:eastAsia="es-AR"/>
              </w:rPr>
            </w:pPr>
            <w:r>
              <w:rPr>
                <w:rFonts w:ascii="Times New Roman" w:eastAsia="Times New Roman" w:hAnsi="Times New Roman" w:cs="Times New Roman"/>
                <w:lang w:eastAsia="es-AR"/>
              </w:rPr>
              <w:t>$ 14.459,00</w:t>
            </w:r>
          </w:p>
        </w:tc>
        <w:tc>
          <w:tcPr>
            <w:tcW w:w="12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0656F7" w:rsidRDefault="00CD7BE0" w:rsidP="00FD066C">
            <w:pPr>
              <w:spacing w:after="0" w:line="240" w:lineRule="auto"/>
              <w:jc w:val="center"/>
              <w:rPr>
                <w:rFonts w:ascii="Times New Roman" w:eastAsia="Times New Roman" w:hAnsi="Times New Roman" w:cs="Times New Roman"/>
                <w:lang w:eastAsia="es-AR"/>
              </w:rPr>
            </w:pPr>
            <w:r>
              <w:rPr>
                <w:rFonts w:ascii="Times New Roman" w:eastAsia="Times New Roman" w:hAnsi="Times New Roman" w:cs="Times New Roman"/>
                <w:lang w:eastAsia="es-AR"/>
              </w:rPr>
              <w:t>$ 15.615,72</w:t>
            </w:r>
          </w:p>
        </w:tc>
        <w:tc>
          <w:tcPr>
            <w:tcW w:w="1418" w:type="dxa"/>
            <w:tcBorders>
              <w:top w:val="nil"/>
              <w:left w:val="nil"/>
              <w:bottom w:val="single" w:sz="8" w:space="0" w:color="auto"/>
              <w:right w:val="single" w:sz="8" w:space="0" w:color="auto"/>
            </w:tcBorders>
            <w:shd w:val="clear" w:color="auto" w:fill="FFFFFF"/>
            <w:vAlign w:val="center"/>
          </w:tcPr>
          <w:p w:rsidR="00822E7E" w:rsidRPr="000656F7" w:rsidRDefault="00822E7E" w:rsidP="00FD066C">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$ 90,00-</w:t>
            </w:r>
          </w:p>
        </w:tc>
        <w:tc>
          <w:tcPr>
            <w:tcW w:w="1559" w:type="dxa"/>
            <w:tcBorders>
              <w:top w:val="nil"/>
              <w:left w:val="nil"/>
              <w:bottom w:val="single" w:sz="8" w:space="0" w:color="auto"/>
              <w:right w:val="single" w:sz="8" w:space="0" w:color="auto"/>
            </w:tcBorders>
            <w:shd w:val="clear" w:color="auto" w:fill="FFFFFF"/>
            <w:vAlign w:val="center"/>
          </w:tcPr>
          <w:p w:rsidR="00822E7E" w:rsidRPr="000656F7" w:rsidRDefault="002A14A9" w:rsidP="00FD066C">
            <w:pPr>
              <w:spacing w:after="0" w:line="240" w:lineRule="auto"/>
              <w:rPr>
                <w:rFonts w:ascii="Times New Roman" w:eastAsia="Times New Roman" w:hAnsi="Times New Roman" w:cs="Times New Roman"/>
                <w:lang w:eastAsia="es-AR"/>
              </w:rPr>
            </w:pPr>
            <w:r>
              <w:rPr>
                <w:rFonts w:ascii="Times New Roman" w:eastAsia="Times New Roman" w:hAnsi="Times New Roman" w:cs="Times New Roman"/>
                <w:lang w:eastAsia="es-AR"/>
              </w:rPr>
              <w:t xml:space="preserve">     $ 809,70</w:t>
            </w:r>
            <w:r w:rsidR="00822E7E" w:rsidRPr="000656F7">
              <w:rPr>
                <w:rFonts w:ascii="Times New Roman" w:eastAsia="Times New Roman" w:hAnsi="Times New Roman" w:cs="Times New Roman"/>
                <w:lang w:eastAsia="es-AR"/>
              </w:rPr>
              <w:t>-</w:t>
            </w:r>
          </w:p>
        </w:tc>
      </w:tr>
    </w:tbl>
    <w:p w:rsidR="00CB0766" w:rsidRDefault="0061439D" w:rsidP="00CB0766">
      <w:pPr>
        <w:shd w:val="clear" w:color="auto" w:fill="FFFFFF"/>
        <w:spacing w:after="0" w:line="240" w:lineRule="auto"/>
        <w:jc w:val="both"/>
        <w:rPr>
          <w:rFonts w:ascii="Times New Roman" w:eastAsia="Times New Roman" w:hAnsi="Times New Roman" w:cs="Times New Roman"/>
          <w:color w:val="FF0000"/>
          <w:lang w:eastAsia="es-AR"/>
        </w:rPr>
      </w:pPr>
      <w:r w:rsidRPr="000656F7">
        <w:rPr>
          <w:rFonts w:ascii="Times New Roman" w:eastAsia="Times New Roman" w:hAnsi="Times New Roman" w:cs="Times New Roman"/>
          <w:color w:val="FF0000"/>
          <w:lang w:eastAsia="es-AR"/>
        </w:rPr>
        <w:br w:type="textWrapping" w:clear="all"/>
      </w:r>
    </w:p>
    <w:p w:rsidR="006E67EA" w:rsidRDefault="006E67EA" w:rsidP="00CB0766">
      <w:pPr>
        <w:shd w:val="clear" w:color="auto" w:fill="FFFFFF"/>
        <w:spacing w:after="0" w:line="240" w:lineRule="auto"/>
        <w:jc w:val="both"/>
        <w:rPr>
          <w:rFonts w:ascii="Times New Roman" w:eastAsia="Times New Roman" w:hAnsi="Times New Roman" w:cs="Times New Roman"/>
          <w:color w:val="FF0000"/>
          <w:lang w:eastAsia="es-AR"/>
        </w:rPr>
      </w:pPr>
    </w:p>
    <w:p w:rsidR="006E67EA" w:rsidRPr="000656F7" w:rsidRDefault="006E67EA" w:rsidP="00CB0766">
      <w:pPr>
        <w:shd w:val="clear" w:color="auto" w:fill="FFFFFF"/>
        <w:spacing w:after="0" w:line="240" w:lineRule="auto"/>
        <w:jc w:val="both"/>
        <w:rPr>
          <w:rFonts w:ascii="Times New Roman" w:eastAsia="Times New Roman" w:hAnsi="Times New Roman" w:cs="Times New Roman"/>
          <w:color w:val="FF0000"/>
          <w:lang w:eastAsia="es-AR"/>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2043"/>
        <w:gridCol w:w="1275"/>
        <w:gridCol w:w="1417"/>
        <w:gridCol w:w="1261"/>
        <w:gridCol w:w="1361"/>
      </w:tblGrid>
      <w:tr w:rsidR="00822E7E" w:rsidRPr="000656F7" w:rsidTr="00822E7E">
        <w:trPr>
          <w:trHeight w:val="868"/>
        </w:trPr>
        <w:tc>
          <w:tcPr>
            <w:tcW w:w="2043"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822E7E" w:rsidRPr="00373FD2" w:rsidRDefault="00822E7E" w:rsidP="00A82836">
            <w:pPr>
              <w:spacing w:after="0" w:line="240" w:lineRule="auto"/>
              <w:rPr>
                <w:rFonts w:ascii="Times New Roman" w:eastAsia="Times New Roman" w:hAnsi="Times New Roman" w:cs="Times New Roman"/>
                <w:sz w:val="28"/>
                <w:szCs w:val="28"/>
                <w:lang w:eastAsia="es-AR"/>
              </w:rPr>
            </w:pPr>
            <w:r w:rsidRPr="00373FD2">
              <w:rPr>
                <w:rFonts w:ascii="Times New Roman" w:eastAsia="Times New Roman" w:hAnsi="Times New Roman" w:cs="Times New Roman"/>
                <w:b/>
                <w:bCs/>
                <w:sz w:val="28"/>
                <w:szCs w:val="28"/>
                <w:lang w:eastAsia="es-AR"/>
              </w:rPr>
              <w:t>Escala Salarial</w:t>
            </w:r>
          </w:p>
          <w:p w:rsidR="00822E7E" w:rsidRPr="000656F7" w:rsidRDefault="00822E7E" w:rsidP="00A82836">
            <w:pPr>
              <w:spacing w:after="0" w:line="240" w:lineRule="auto"/>
              <w:rPr>
                <w:rFonts w:ascii="Times New Roman" w:eastAsia="Times New Roman" w:hAnsi="Times New Roman" w:cs="Times New Roman"/>
                <w:lang w:eastAsia="es-AR"/>
              </w:rPr>
            </w:pPr>
            <w:r>
              <w:rPr>
                <w:rFonts w:ascii="Times New Roman" w:eastAsia="Times New Roman" w:hAnsi="Times New Roman" w:cs="Times New Roman"/>
                <w:b/>
                <w:bCs/>
                <w:sz w:val="28"/>
                <w:szCs w:val="28"/>
                <w:lang w:eastAsia="es-AR"/>
              </w:rPr>
              <w:t>Jul</w:t>
            </w:r>
            <w:r w:rsidR="00395C16">
              <w:rPr>
                <w:rFonts w:ascii="Times New Roman" w:eastAsia="Times New Roman" w:hAnsi="Times New Roman" w:cs="Times New Roman"/>
                <w:b/>
                <w:bCs/>
                <w:sz w:val="28"/>
                <w:szCs w:val="28"/>
                <w:lang w:eastAsia="es-AR"/>
              </w:rPr>
              <w:t>io</w:t>
            </w:r>
            <w:r w:rsidRPr="00373FD2">
              <w:rPr>
                <w:rFonts w:ascii="Times New Roman" w:eastAsia="Times New Roman" w:hAnsi="Times New Roman" w:cs="Times New Roman"/>
                <w:b/>
                <w:bCs/>
                <w:sz w:val="28"/>
                <w:szCs w:val="28"/>
                <w:lang w:eastAsia="es-AR"/>
              </w:rPr>
              <w:t>  2017</w:t>
            </w:r>
          </w:p>
        </w:tc>
        <w:tc>
          <w:tcPr>
            <w:tcW w:w="1275"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822E7E" w:rsidRPr="000656F7" w:rsidRDefault="00822E7E" w:rsidP="00A82836">
            <w:pPr>
              <w:spacing w:after="0" w:line="240" w:lineRule="auto"/>
              <w:jc w:val="center"/>
              <w:rPr>
                <w:rFonts w:ascii="Times New Roman" w:eastAsia="Times New Roman" w:hAnsi="Times New Roman" w:cs="Times New Roman"/>
                <w:b/>
                <w:bCs/>
                <w:lang w:eastAsia="es-AR"/>
              </w:rPr>
            </w:pPr>
            <w:r w:rsidRPr="000656F7">
              <w:rPr>
                <w:rFonts w:ascii="Times New Roman" w:eastAsia="Times New Roman" w:hAnsi="Times New Roman" w:cs="Times New Roman"/>
                <w:b/>
                <w:bCs/>
                <w:lang w:eastAsia="es-AR"/>
              </w:rPr>
              <w:t>Básico más 40% por</w:t>
            </w:r>
          </w:p>
          <w:p w:rsidR="00822E7E" w:rsidRPr="000656F7" w:rsidRDefault="00822E7E" w:rsidP="00A82836">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b/>
                <w:bCs/>
                <w:lang w:eastAsia="es-AR"/>
              </w:rPr>
              <w:t>Jornada partida o discontinua</w:t>
            </w:r>
          </w:p>
          <w:p w:rsidR="00822E7E" w:rsidRPr="000656F7" w:rsidRDefault="00822E7E" w:rsidP="00A82836">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b/>
                <w:bCs/>
                <w:lang w:eastAsia="es-AR"/>
              </w:rPr>
              <w:t xml:space="preserve">7 hs.    </w:t>
            </w:r>
          </w:p>
        </w:tc>
        <w:tc>
          <w:tcPr>
            <w:tcW w:w="1417"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822E7E" w:rsidRPr="000656F7" w:rsidRDefault="00822E7E" w:rsidP="00A82836">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b/>
                <w:bCs/>
                <w:lang w:eastAsia="es-AR"/>
              </w:rPr>
              <w:t>Básico más 40%  por jornada partida o discontinua  8 hs.</w:t>
            </w:r>
          </w:p>
        </w:tc>
        <w:tc>
          <w:tcPr>
            <w:tcW w:w="1261" w:type="dxa"/>
            <w:tcBorders>
              <w:top w:val="single" w:sz="8" w:space="0" w:color="auto"/>
              <w:left w:val="nil"/>
              <w:bottom w:val="single" w:sz="8" w:space="0" w:color="auto"/>
              <w:right w:val="single" w:sz="8" w:space="0" w:color="auto"/>
            </w:tcBorders>
            <w:shd w:val="clear" w:color="auto" w:fill="F3F3F3"/>
          </w:tcPr>
          <w:p w:rsidR="00822E7E" w:rsidRPr="000656F7" w:rsidRDefault="00822E7E" w:rsidP="00A82836">
            <w:pPr>
              <w:spacing w:after="0" w:line="240" w:lineRule="auto"/>
              <w:rPr>
                <w:rFonts w:ascii="Times New Roman" w:eastAsia="Times New Roman" w:hAnsi="Times New Roman" w:cs="Times New Roman"/>
                <w:b/>
                <w:bCs/>
                <w:lang w:eastAsia="es-AR"/>
              </w:rPr>
            </w:pPr>
          </w:p>
          <w:p w:rsidR="00822E7E" w:rsidRPr="000656F7" w:rsidRDefault="00822E7E" w:rsidP="005E0320">
            <w:pPr>
              <w:rPr>
                <w:rFonts w:ascii="Times New Roman" w:eastAsia="Times New Roman" w:hAnsi="Times New Roman" w:cs="Times New Roman"/>
                <w:lang w:eastAsia="es-AR"/>
              </w:rPr>
            </w:pPr>
            <w:r w:rsidRPr="000656F7">
              <w:rPr>
                <w:rFonts w:ascii="Times New Roman" w:eastAsia="Times New Roman" w:hAnsi="Times New Roman" w:cs="Times New Roman"/>
                <w:b/>
                <w:bCs/>
                <w:lang w:eastAsia="es-AR"/>
              </w:rPr>
              <w:t> Presentismo Puntualidad</w:t>
            </w:r>
          </w:p>
          <w:p w:rsidR="00822E7E" w:rsidRPr="000656F7" w:rsidRDefault="00822E7E" w:rsidP="005E0320">
            <w:pPr>
              <w:rPr>
                <w:rFonts w:ascii="Times New Roman" w:eastAsia="Times New Roman" w:hAnsi="Times New Roman" w:cs="Times New Roman"/>
                <w:lang w:eastAsia="es-AR"/>
              </w:rPr>
            </w:pPr>
            <w:r>
              <w:rPr>
                <w:rFonts w:ascii="Times New Roman" w:eastAsia="Times New Roman" w:hAnsi="Times New Roman" w:cs="Times New Roman"/>
                <w:b/>
                <w:bCs/>
                <w:lang w:eastAsia="es-AR"/>
              </w:rPr>
              <w:t xml:space="preserve">   </w:t>
            </w:r>
          </w:p>
        </w:tc>
        <w:tc>
          <w:tcPr>
            <w:tcW w:w="1361" w:type="dxa"/>
            <w:tcBorders>
              <w:top w:val="single" w:sz="8" w:space="0" w:color="auto"/>
              <w:left w:val="nil"/>
              <w:bottom w:val="single" w:sz="8" w:space="0" w:color="auto"/>
              <w:right w:val="single" w:sz="8" w:space="0" w:color="auto"/>
            </w:tcBorders>
            <w:shd w:val="clear" w:color="auto" w:fill="F3F3F3"/>
          </w:tcPr>
          <w:p w:rsidR="00822E7E" w:rsidRPr="000656F7" w:rsidRDefault="00822E7E" w:rsidP="00DA19B4">
            <w:pPr>
              <w:spacing w:after="0" w:line="240" w:lineRule="auto"/>
              <w:rPr>
                <w:rFonts w:ascii="Times New Roman" w:eastAsia="Times New Roman" w:hAnsi="Times New Roman" w:cs="Times New Roman"/>
                <w:b/>
                <w:bCs/>
                <w:lang w:eastAsia="es-AR"/>
              </w:rPr>
            </w:pPr>
          </w:p>
          <w:p w:rsidR="00822E7E" w:rsidRPr="000656F7" w:rsidRDefault="00822E7E" w:rsidP="00DA19B4">
            <w:pPr>
              <w:rPr>
                <w:rFonts w:ascii="Times New Roman" w:eastAsia="Times New Roman" w:hAnsi="Times New Roman" w:cs="Times New Roman"/>
                <w:lang w:eastAsia="es-AR"/>
              </w:rPr>
            </w:pPr>
          </w:p>
          <w:p w:rsidR="00822E7E" w:rsidRPr="000656F7" w:rsidRDefault="00822E7E" w:rsidP="00DA19B4">
            <w:pPr>
              <w:rPr>
                <w:rFonts w:ascii="Times New Roman" w:eastAsia="Times New Roman" w:hAnsi="Times New Roman" w:cs="Times New Roman"/>
                <w:lang w:eastAsia="es-AR"/>
              </w:rPr>
            </w:pPr>
            <w:r w:rsidRPr="000656F7">
              <w:rPr>
                <w:rFonts w:ascii="Times New Roman" w:eastAsia="Times New Roman" w:hAnsi="Times New Roman" w:cs="Times New Roman"/>
                <w:b/>
                <w:bCs/>
                <w:lang w:eastAsia="es-AR"/>
              </w:rPr>
              <w:t xml:space="preserve">   Changas</w:t>
            </w:r>
          </w:p>
        </w:tc>
      </w:tr>
      <w:tr w:rsidR="00822E7E" w:rsidRPr="000656F7" w:rsidTr="00822E7E">
        <w:trPr>
          <w:trHeight w:val="340"/>
        </w:trPr>
        <w:tc>
          <w:tcPr>
            <w:tcW w:w="204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0656F7" w:rsidRDefault="00822E7E" w:rsidP="00A82836">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Ofic. Maestro</w:t>
            </w:r>
          </w:p>
        </w:tc>
        <w:tc>
          <w:tcPr>
            <w:tcW w:w="127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0656F7" w:rsidRDefault="00CD7BE0" w:rsidP="00A82836">
            <w:pPr>
              <w:spacing w:after="0" w:line="240" w:lineRule="auto"/>
              <w:jc w:val="center"/>
              <w:rPr>
                <w:rFonts w:ascii="Times New Roman" w:eastAsia="Times New Roman" w:hAnsi="Times New Roman" w:cs="Times New Roman"/>
                <w:lang w:eastAsia="es-AR"/>
              </w:rPr>
            </w:pPr>
            <w:r>
              <w:rPr>
                <w:rFonts w:ascii="Times New Roman" w:eastAsia="Times New Roman" w:hAnsi="Times New Roman" w:cs="Times New Roman"/>
                <w:lang w:eastAsia="es-AR"/>
              </w:rPr>
              <w:t>$ 20.934,20</w:t>
            </w:r>
          </w:p>
        </w:tc>
        <w:tc>
          <w:tcPr>
            <w:tcW w:w="141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0656F7" w:rsidRDefault="00CD7BE0" w:rsidP="00A82836">
            <w:pPr>
              <w:spacing w:after="0" w:line="240" w:lineRule="auto"/>
              <w:jc w:val="center"/>
              <w:rPr>
                <w:rFonts w:ascii="Times New Roman" w:eastAsia="Times New Roman" w:hAnsi="Times New Roman" w:cs="Times New Roman"/>
                <w:lang w:eastAsia="es-AR"/>
              </w:rPr>
            </w:pPr>
            <w:r>
              <w:rPr>
                <w:rFonts w:ascii="Times New Roman" w:eastAsia="Times New Roman" w:hAnsi="Times New Roman" w:cs="Times New Roman"/>
                <w:lang w:eastAsia="es-AR"/>
              </w:rPr>
              <w:t>$ 22.608,93</w:t>
            </w:r>
          </w:p>
        </w:tc>
        <w:tc>
          <w:tcPr>
            <w:tcW w:w="1261" w:type="dxa"/>
            <w:tcBorders>
              <w:top w:val="nil"/>
              <w:left w:val="nil"/>
              <w:bottom w:val="single" w:sz="8" w:space="0" w:color="auto"/>
              <w:right w:val="single" w:sz="8" w:space="0" w:color="auto"/>
            </w:tcBorders>
            <w:shd w:val="clear" w:color="auto" w:fill="FFFFFF"/>
            <w:vAlign w:val="center"/>
          </w:tcPr>
          <w:p w:rsidR="00822E7E" w:rsidRPr="000656F7" w:rsidRDefault="00822E7E" w:rsidP="00BB2A57">
            <w:pPr>
              <w:spacing w:after="0" w:line="240" w:lineRule="auto"/>
              <w:rPr>
                <w:rFonts w:ascii="Times New Roman" w:eastAsia="Times New Roman" w:hAnsi="Times New Roman" w:cs="Times New Roman"/>
                <w:lang w:eastAsia="es-AR"/>
              </w:rPr>
            </w:pPr>
            <w:r>
              <w:rPr>
                <w:rFonts w:ascii="Times New Roman" w:eastAsia="Times New Roman" w:hAnsi="Times New Roman" w:cs="Times New Roman"/>
                <w:lang w:eastAsia="es-AR"/>
              </w:rPr>
              <w:t> $ 90,00-</w:t>
            </w:r>
          </w:p>
        </w:tc>
        <w:tc>
          <w:tcPr>
            <w:tcW w:w="1361" w:type="dxa"/>
            <w:tcBorders>
              <w:top w:val="nil"/>
              <w:left w:val="nil"/>
              <w:bottom w:val="single" w:sz="8" w:space="0" w:color="auto"/>
              <w:right w:val="single" w:sz="8" w:space="0" w:color="auto"/>
            </w:tcBorders>
            <w:shd w:val="clear" w:color="auto" w:fill="FFFFFF"/>
            <w:vAlign w:val="center"/>
          </w:tcPr>
          <w:p w:rsidR="00822E7E" w:rsidRPr="000656F7" w:rsidRDefault="002A14A9" w:rsidP="00DA19B4">
            <w:pPr>
              <w:spacing w:after="0" w:line="240" w:lineRule="auto"/>
              <w:rPr>
                <w:rFonts w:ascii="Times New Roman" w:eastAsia="Times New Roman" w:hAnsi="Times New Roman" w:cs="Times New Roman"/>
                <w:lang w:eastAsia="es-AR"/>
              </w:rPr>
            </w:pPr>
            <w:r>
              <w:rPr>
                <w:rFonts w:ascii="Times New Roman" w:eastAsia="Times New Roman" w:hAnsi="Times New Roman" w:cs="Times New Roman"/>
                <w:lang w:eastAsia="es-AR"/>
              </w:rPr>
              <w:t>     $ 1.172,31</w:t>
            </w:r>
            <w:r w:rsidR="00822E7E" w:rsidRPr="000656F7">
              <w:rPr>
                <w:rFonts w:ascii="Times New Roman" w:eastAsia="Times New Roman" w:hAnsi="Times New Roman" w:cs="Times New Roman"/>
                <w:lang w:eastAsia="es-AR"/>
              </w:rPr>
              <w:t>-</w:t>
            </w:r>
          </w:p>
        </w:tc>
      </w:tr>
      <w:tr w:rsidR="00822E7E" w:rsidRPr="000656F7" w:rsidTr="00822E7E">
        <w:trPr>
          <w:trHeight w:val="340"/>
        </w:trPr>
        <w:tc>
          <w:tcPr>
            <w:tcW w:w="204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0656F7" w:rsidRDefault="00822E7E" w:rsidP="00A82836">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Medio Oficial</w:t>
            </w:r>
          </w:p>
        </w:tc>
        <w:tc>
          <w:tcPr>
            <w:tcW w:w="127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0656F7" w:rsidRDefault="00CD7BE0" w:rsidP="00A82836">
            <w:pPr>
              <w:spacing w:after="0" w:line="240" w:lineRule="auto"/>
              <w:jc w:val="center"/>
              <w:rPr>
                <w:rFonts w:ascii="Times New Roman" w:eastAsia="Times New Roman" w:hAnsi="Times New Roman" w:cs="Times New Roman"/>
                <w:lang w:eastAsia="es-AR"/>
              </w:rPr>
            </w:pPr>
            <w:r>
              <w:rPr>
                <w:rFonts w:ascii="Times New Roman" w:eastAsia="Times New Roman" w:hAnsi="Times New Roman" w:cs="Times New Roman"/>
                <w:lang w:eastAsia="es-AR"/>
              </w:rPr>
              <w:t>$ 20.242,60</w:t>
            </w:r>
          </w:p>
        </w:tc>
        <w:tc>
          <w:tcPr>
            <w:tcW w:w="141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0656F7" w:rsidRDefault="00CD7BE0" w:rsidP="00A82836">
            <w:pPr>
              <w:spacing w:after="0" w:line="240" w:lineRule="auto"/>
              <w:jc w:val="center"/>
              <w:rPr>
                <w:rFonts w:ascii="Times New Roman" w:eastAsia="Times New Roman" w:hAnsi="Times New Roman" w:cs="Times New Roman"/>
                <w:lang w:eastAsia="es-AR"/>
              </w:rPr>
            </w:pPr>
            <w:r>
              <w:rPr>
                <w:rFonts w:ascii="Times New Roman" w:eastAsia="Times New Roman" w:hAnsi="Times New Roman" w:cs="Times New Roman"/>
                <w:lang w:eastAsia="es-AR"/>
              </w:rPr>
              <w:t>$ 21.862,00</w:t>
            </w:r>
          </w:p>
        </w:tc>
        <w:tc>
          <w:tcPr>
            <w:tcW w:w="1261" w:type="dxa"/>
            <w:tcBorders>
              <w:top w:val="nil"/>
              <w:left w:val="nil"/>
              <w:bottom w:val="single" w:sz="8" w:space="0" w:color="auto"/>
              <w:right w:val="single" w:sz="8" w:space="0" w:color="auto"/>
            </w:tcBorders>
            <w:shd w:val="clear" w:color="auto" w:fill="FFFFFF"/>
            <w:vAlign w:val="center"/>
          </w:tcPr>
          <w:p w:rsidR="00822E7E" w:rsidRPr="000656F7" w:rsidRDefault="00822E7E" w:rsidP="00F069C2">
            <w:pPr>
              <w:spacing w:after="0" w:line="240" w:lineRule="auto"/>
              <w:rPr>
                <w:rFonts w:ascii="Times New Roman" w:eastAsia="Times New Roman" w:hAnsi="Times New Roman" w:cs="Times New Roman"/>
                <w:lang w:eastAsia="es-AR"/>
              </w:rPr>
            </w:pPr>
            <w:r>
              <w:rPr>
                <w:rFonts w:ascii="Times New Roman" w:eastAsia="Times New Roman" w:hAnsi="Times New Roman" w:cs="Times New Roman"/>
                <w:lang w:eastAsia="es-AR"/>
              </w:rPr>
              <w:t xml:space="preserve"> $ 90,00-    </w:t>
            </w:r>
          </w:p>
        </w:tc>
        <w:tc>
          <w:tcPr>
            <w:tcW w:w="1361" w:type="dxa"/>
            <w:tcBorders>
              <w:top w:val="nil"/>
              <w:left w:val="nil"/>
              <w:bottom w:val="single" w:sz="8" w:space="0" w:color="auto"/>
              <w:right w:val="single" w:sz="8" w:space="0" w:color="auto"/>
            </w:tcBorders>
            <w:shd w:val="clear" w:color="auto" w:fill="FFFFFF"/>
            <w:vAlign w:val="center"/>
          </w:tcPr>
          <w:p w:rsidR="00822E7E" w:rsidRPr="000656F7" w:rsidRDefault="002A14A9" w:rsidP="00DA19B4">
            <w:pPr>
              <w:spacing w:after="0" w:line="240" w:lineRule="auto"/>
              <w:rPr>
                <w:rFonts w:ascii="Times New Roman" w:eastAsia="Times New Roman" w:hAnsi="Times New Roman" w:cs="Times New Roman"/>
                <w:lang w:eastAsia="es-AR"/>
              </w:rPr>
            </w:pPr>
            <w:r>
              <w:rPr>
                <w:rFonts w:ascii="Times New Roman" w:eastAsia="Times New Roman" w:hAnsi="Times New Roman" w:cs="Times New Roman"/>
                <w:lang w:eastAsia="es-AR"/>
              </w:rPr>
              <w:t xml:space="preserve">     $ 1.133,58</w:t>
            </w:r>
            <w:r w:rsidR="00822E7E" w:rsidRPr="000656F7">
              <w:rPr>
                <w:rFonts w:ascii="Times New Roman" w:eastAsia="Times New Roman" w:hAnsi="Times New Roman" w:cs="Times New Roman"/>
                <w:lang w:eastAsia="es-AR"/>
              </w:rPr>
              <w:t>-</w:t>
            </w:r>
          </w:p>
        </w:tc>
      </w:tr>
    </w:tbl>
    <w:p w:rsidR="006E67EA" w:rsidRDefault="006E67EA" w:rsidP="006E67EA">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822E7E" w:rsidRDefault="00822E7E" w:rsidP="006E67EA">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6E67EA" w:rsidRPr="00EF2CFE" w:rsidRDefault="006E67EA" w:rsidP="006E67EA">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color w:val="FF0000"/>
          <w:sz w:val="20"/>
          <w:szCs w:val="20"/>
          <w:u w:val="single"/>
          <w:lang w:eastAsia="es-AR"/>
        </w:rPr>
        <w:t>Art. 49 Trabajo Nocturno:</w:t>
      </w:r>
      <w:r w:rsidRPr="00EF2CFE">
        <w:rPr>
          <w:rFonts w:ascii="Times New Roman" w:eastAsia="Times New Roman" w:hAnsi="Times New Roman" w:cs="Times New Roman"/>
          <w:b/>
          <w:bCs/>
          <w:color w:val="FF0000"/>
          <w:sz w:val="20"/>
          <w:szCs w:val="20"/>
          <w:lang w:eastAsia="es-AR"/>
        </w:rPr>
        <w:t> </w:t>
      </w:r>
      <w:r w:rsidRPr="00EF2CFE">
        <w:rPr>
          <w:rFonts w:ascii="Times New Roman" w:eastAsia="Times New Roman" w:hAnsi="Times New Roman" w:cs="Times New Roman"/>
          <w:b/>
          <w:bCs/>
          <w:sz w:val="20"/>
          <w:szCs w:val="20"/>
          <w:lang w:eastAsia="es-AR"/>
        </w:rPr>
        <w:t>se entiende por jornada nocturna la que se cumpla entre las 21:00 hs. de un día y la hora 06:00 del día siguiente.</w:t>
      </w:r>
    </w:p>
    <w:p w:rsidR="006E67EA" w:rsidRPr="00EF2CFE" w:rsidRDefault="006E67EA" w:rsidP="006E67EA">
      <w:pPr>
        <w:shd w:val="clear" w:color="auto" w:fill="FFFFFF"/>
        <w:spacing w:after="0" w:line="240" w:lineRule="auto"/>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sz w:val="20"/>
          <w:szCs w:val="20"/>
          <w:lang w:eastAsia="es-AR"/>
        </w:rPr>
        <w:t>Cuando se alternen horas diurnas con nocturnas, éstas últimas se reducirán en 8 minutos por hora, de lo contrario, deberán abonarse al trabajador los 8 minutos suplementarios conforme se trate de días normales, sábado, domingo o feriado a razón de valor de hora extra.</w:t>
      </w:r>
      <w:r w:rsidRPr="00EF2CFE">
        <w:rPr>
          <w:rFonts w:ascii="Times New Roman" w:eastAsia="Times New Roman" w:hAnsi="Times New Roman" w:cs="Times New Roman"/>
          <w:b/>
          <w:bCs/>
          <w:color w:val="FF0000"/>
          <w:sz w:val="20"/>
          <w:szCs w:val="20"/>
          <w:lang w:eastAsia="es-AR"/>
        </w:rPr>
        <w:t>-</w:t>
      </w:r>
      <w:r w:rsidRPr="00EF2CFE">
        <w:rPr>
          <w:rFonts w:ascii="Times New Roman" w:eastAsia="Times New Roman" w:hAnsi="Times New Roman" w:cs="Times New Roman"/>
          <w:color w:val="FF0000"/>
          <w:sz w:val="20"/>
          <w:szCs w:val="20"/>
          <w:lang w:eastAsia="es-AR"/>
        </w:rPr>
        <w:t> </w:t>
      </w:r>
    </w:p>
    <w:p w:rsidR="006E67EA" w:rsidRPr="00EF2CFE" w:rsidRDefault="006E67EA" w:rsidP="006E67EA">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RODRIGUEZ CLAUDIO   Sec. Gral. Sindicato de Panaderos de Villa María (Cba.)</w:t>
      </w:r>
    </w:p>
    <w:p w:rsidR="006E67EA" w:rsidRPr="00EF2CFE" w:rsidRDefault="006E67EA" w:rsidP="006E67EA">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5B510A" w:rsidRPr="00EF2CFE" w:rsidRDefault="005B510A" w:rsidP="008638B1">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002306" w:rsidRDefault="00002306" w:rsidP="0061439D">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002306" w:rsidRDefault="00002306" w:rsidP="0061439D">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6E67EA" w:rsidRDefault="006E67EA" w:rsidP="0061439D">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6E67EA" w:rsidRDefault="006E67EA" w:rsidP="0061439D">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6E67EA" w:rsidRDefault="006E67EA" w:rsidP="0061439D">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6E67EA" w:rsidRDefault="006E67EA" w:rsidP="0061439D">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61439D" w:rsidRPr="00EF2CFE" w:rsidRDefault="0061439D"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color w:val="FF0000"/>
          <w:sz w:val="20"/>
          <w:szCs w:val="20"/>
          <w:u w:val="single"/>
          <w:lang w:eastAsia="es-AR"/>
        </w:rPr>
        <w:t>Nota:</w:t>
      </w:r>
      <w:r w:rsidRPr="00EF2CFE">
        <w:rPr>
          <w:rFonts w:ascii="Times New Roman" w:eastAsia="Times New Roman" w:hAnsi="Times New Roman" w:cs="Times New Roman"/>
          <w:b/>
          <w:bCs/>
          <w:color w:val="FF0000"/>
          <w:sz w:val="20"/>
          <w:szCs w:val="20"/>
          <w:lang w:eastAsia="es-AR"/>
        </w:rPr>
        <w:t> las horas extras deberán ser calculadas del sueldo, presentismo, puntualidad, prolongación de tarea y antigüedad, de acuerdo a la siguiente tabla.</w:t>
      </w:r>
    </w:p>
    <w:tbl>
      <w:tblPr>
        <w:tblW w:w="9356" w:type="dxa"/>
        <w:jc w:val="center"/>
        <w:tblCellMar>
          <w:left w:w="0" w:type="dxa"/>
          <w:right w:w="0" w:type="dxa"/>
        </w:tblCellMar>
        <w:tblLook w:val="04A0" w:firstRow="1" w:lastRow="0" w:firstColumn="1" w:lastColumn="0" w:noHBand="0" w:noVBand="1"/>
      </w:tblPr>
      <w:tblGrid>
        <w:gridCol w:w="4678"/>
        <w:gridCol w:w="4678"/>
      </w:tblGrid>
      <w:tr w:rsidR="0061439D" w:rsidRPr="00EF2CFE" w:rsidTr="0042479E">
        <w:trPr>
          <w:trHeight w:val="284"/>
          <w:jc w:val="center"/>
        </w:trPr>
        <w:tc>
          <w:tcPr>
            <w:tcW w:w="9356"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color w:val="FF0000"/>
                <w:sz w:val="20"/>
                <w:szCs w:val="20"/>
                <w:lang w:eastAsia="es-AR"/>
              </w:rPr>
              <w:t>Cálculo del Valor de la Hora Extra</w:t>
            </w:r>
          </w:p>
        </w:tc>
      </w:tr>
      <w:tr w:rsidR="0061439D" w:rsidRPr="00EF2CFE" w:rsidTr="0042479E">
        <w:trPr>
          <w:trHeight w:val="284"/>
          <w:jc w:val="center"/>
        </w:trPr>
        <w:tc>
          <w:tcPr>
            <w:tcW w:w="4678"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color w:val="FF0000"/>
                <w:sz w:val="20"/>
                <w:szCs w:val="20"/>
                <w:lang w:eastAsia="es-AR"/>
              </w:rPr>
              <w:t>De Lunes a Viernes</w:t>
            </w:r>
          </w:p>
        </w:tc>
        <w:tc>
          <w:tcPr>
            <w:tcW w:w="4678"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color w:val="FF0000"/>
                <w:sz w:val="20"/>
                <w:szCs w:val="20"/>
                <w:lang w:eastAsia="es-AR"/>
              </w:rPr>
              <w:t>Feriados Nacionales y Domingos</w:t>
            </w:r>
          </w:p>
        </w:tc>
      </w:tr>
      <w:tr w:rsidR="0061439D" w:rsidRPr="00EF2CFE" w:rsidTr="0042479E">
        <w:trPr>
          <w:trHeight w:val="1304"/>
          <w:jc w:val="center"/>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39D" w:rsidRPr="00EF2CFE" w:rsidRDefault="0061439D" w:rsidP="0042479E">
            <w:pPr>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lang w:eastAsia="es-AR"/>
              </w:rPr>
              <w:t>Sumar los rubros</w:t>
            </w:r>
            <w:r w:rsidRPr="00EF2CFE">
              <w:rPr>
                <w:rFonts w:ascii="Times New Roman" w:eastAsia="Times New Roman" w:hAnsi="Times New Roman" w:cs="Times New Roman"/>
                <w:sz w:val="20"/>
                <w:szCs w:val="20"/>
                <w:lang w:eastAsia="es-AR"/>
              </w:rPr>
              <w:t> mencionados de acuerdo a cada trabajador y </w:t>
            </w:r>
            <w:r w:rsidRPr="00EF2CFE">
              <w:rPr>
                <w:rFonts w:ascii="Times New Roman" w:eastAsia="Times New Roman" w:hAnsi="Times New Roman" w:cs="Times New Roman"/>
                <w:b/>
                <w:bCs/>
                <w:sz w:val="20"/>
                <w:szCs w:val="20"/>
                <w:lang w:eastAsia="es-AR"/>
              </w:rPr>
              <w:t>dividirlo por veinticinco</w:t>
            </w:r>
            <w:r w:rsidRPr="00EF2CFE">
              <w:rPr>
                <w:rFonts w:ascii="Times New Roman" w:eastAsia="Times New Roman" w:hAnsi="Times New Roman" w:cs="Times New Roman"/>
                <w:sz w:val="20"/>
                <w:szCs w:val="20"/>
                <w:lang w:eastAsia="es-AR"/>
              </w:rPr>
              <w:t>. El monto resultante se vuelve a </w:t>
            </w:r>
            <w:r w:rsidRPr="00EF2CFE">
              <w:rPr>
                <w:rFonts w:ascii="Times New Roman" w:eastAsia="Times New Roman" w:hAnsi="Times New Roman" w:cs="Times New Roman"/>
                <w:b/>
                <w:bCs/>
                <w:sz w:val="20"/>
                <w:szCs w:val="20"/>
                <w:lang w:eastAsia="es-AR"/>
              </w:rPr>
              <w:t>dividir por 7</w:t>
            </w: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b/>
                <w:bCs/>
                <w:sz w:val="20"/>
                <w:szCs w:val="20"/>
                <w:lang w:eastAsia="es-AR"/>
              </w:rPr>
              <w:t>hs. u 8 hs.</w:t>
            </w:r>
            <w:r w:rsidRPr="00EF2CFE">
              <w:rPr>
                <w:rFonts w:ascii="Times New Roman" w:eastAsia="Times New Roman" w:hAnsi="Times New Roman" w:cs="Times New Roman"/>
                <w:sz w:val="20"/>
                <w:szCs w:val="20"/>
                <w:lang w:eastAsia="es-AR"/>
              </w:rPr>
              <w:t> según corresponda, a ese valor </w:t>
            </w:r>
            <w:r w:rsidRPr="00EF2CFE">
              <w:rPr>
                <w:rFonts w:ascii="Times New Roman" w:eastAsia="Times New Roman" w:hAnsi="Times New Roman" w:cs="Times New Roman"/>
                <w:b/>
                <w:bCs/>
                <w:sz w:val="20"/>
                <w:szCs w:val="20"/>
                <w:lang w:eastAsia="es-AR"/>
              </w:rPr>
              <w:t>añadirle el 50% más</w:t>
            </w:r>
            <w:r w:rsidRPr="00EF2CFE">
              <w:rPr>
                <w:rFonts w:ascii="Times New Roman" w:eastAsia="Times New Roman" w:hAnsi="Times New Roman" w:cs="Times New Roman"/>
                <w:sz w:val="20"/>
                <w:szCs w:val="20"/>
                <w:lang w:eastAsia="es-AR"/>
              </w:rPr>
              <w:t>.</w:t>
            </w:r>
          </w:p>
          <w:p w:rsidR="0061439D" w:rsidRPr="00EF2CFE" w:rsidRDefault="0061439D" w:rsidP="0042479E">
            <w:pPr>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61439D" w:rsidRPr="00EF2CFE" w:rsidRDefault="0061439D" w:rsidP="0042479E">
            <w:pPr>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lang w:eastAsia="es-AR"/>
              </w:rPr>
              <w:t>Sumar los rubros</w:t>
            </w:r>
            <w:r w:rsidRPr="00EF2CFE">
              <w:rPr>
                <w:rFonts w:ascii="Times New Roman" w:eastAsia="Times New Roman" w:hAnsi="Times New Roman" w:cs="Times New Roman"/>
                <w:sz w:val="20"/>
                <w:szCs w:val="20"/>
                <w:lang w:eastAsia="es-AR"/>
              </w:rPr>
              <w:t> mencionados de acuerdo a cada trabajador y </w:t>
            </w:r>
            <w:r w:rsidRPr="00EF2CFE">
              <w:rPr>
                <w:rFonts w:ascii="Times New Roman" w:eastAsia="Times New Roman" w:hAnsi="Times New Roman" w:cs="Times New Roman"/>
                <w:b/>
                <w:bCs/>
                <w:sz w:val="20"/>
                <w:szCs w:val="20"/>
                <w:lang w:eastAsia="es-AR"/>
              </w:rPr>
              <w:t>dividirlo por veinticinco</w:t>
            </w:r>
            <w:r w:rsidRPr="00EF2CFE">
              <w:rPr>
                <w:rFonts w:ascii="Times New Roman" w:eastAsia="Times New Roman" w:hAnsi="Times New Roman" w:cs="Times New Roman"/>
                <w:sz w:val="20"/>
                <w:szCs w:val="20"/>
                <w:lang w:eastAsia="es-AR"/>
              </w:rPr>
              <w:t>. El monto resultante se vuelve a </w:t>
            </w:r>
            <w:r w:rsidRPr="00EF2CFE">
              <w:rPr>
                <w:rFonts w:ascii="Times New Roman" w:eastAsia="Times New Roman" w:hAnsi="Times New Roman" w:cs="Times New Roman"/>
                <w:b/>
                <w:bCs/>
                <w:sz w:val="20"/>
                <w:szCs w:val="20"/>
                <w:lang w:eastAsia="es-AR"/>
              </w:rPr>
              <w:t>dividir por 7</w:t>
            </w: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b/>
                <w:bCs/>
                <w:sz w:val="20"/>
                <w:szCs w:val="20"/>
                <w:lang w:eastAsia="es-AR"/>
              </w:rPr>
              <w:t>hs. u 8 hs.</w:t>
            </w:r>
            <w:r w:rsidRPr="00EF2CFE">
              <w:rPr>
                <w:rFonts w:ascii="Times New Roman" w:eastAsia="Times New Roman" w:hAnsi="Times New Roman" w:cs="Times New Roman"/>
                <w:sz w:val="20"/>
                <w:szCs w:val="20"/>
                <w:lang w:eastAsia="es-AR"/>
              </w:rPr>
              <w:t> según corresponda, a ese valor </w:t>
            </w:r>
            <w:r w:rsidRPr="00EF2CFE">
              <w:rPr>
                <w:rFonts w:ascii="Times New Roman" w:eastAsia="Times New Roman" w:hAnsi="Times New Roman" w:cs="Times New Roman"/>
                <w:b/>
                <w:bCs/>
                <w:sz w:val="20"/>
                <w:szCs w:val="20"/>
                <w:lang w:eastAsia="es-AR"/>
              </w:rPr>
              <w:t>añadirle el 100% más</w:t>
            </w:r>
            <w:r w:rsidRPr="00EF2CFE">
              <w:rPr>
                <w:rFonts w:ascii="Times New Roman" w:eastAsia="Times New Roman" w:hAnsi="Times New Roman" w:cs="Times New Roman"/>
                <w:sz w:val="20"/>
                <w:szCs w:val="20"/>
                <w:lang w:eastAsia="es-AR"/>
              </w:rPr>
              <w:t>.</w:t>
            </w:r>
          </w:p>
          <w:p w:rsidR="0061439D" w:rsidRPr="00EF2CFE" w:rsidRDefault="0061439D" w:rsidP="0042479E">
            <w:pPr>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tc>
      </w:tr>
    </w:tbl>
    <w:p w:rsidR="0061439D" w:rsidRPr="00EF2CFE" w:rsidRDefault="0061439D"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tbl>
      <w:tblPr>
        <w:tblW w:w="9356" w:type="dxa"/>
        <w:jc w:val="center"/>
        <w:tblCellMar>
          <w:left w:w="0" w:type="dxa"/>
          <w:right w:w="0" w:type="dxa"/>
        </w:tblCellMar>
        <w:tblLook w:val="04A0" w:firstRow="1" w:lastRow="0" w:firstColumn="1" w:lastColumn="0" w:noHBand="0" w:noVBand="1"/>
      </w:tblPr>
      <w:tblGrid>
        <w:gridCol w:w="9356"/>
      </w:tblGrid>
      <w:tr w:rsidR="0061439D" w:rsidRPr="00EF2CFE" w:rsidTr="0042479E">
        <w:trPr>
          <w:trHeight w:val="340"/>
          <w:jc w:val="center"/>
        </w:trPr>
        <w:tc>
          <w:tcPr>
            <w:tcW w:w="9468"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Cs/>
                <w:sz w:val="20"/>
                <w:szCs w:val="20"/>
                <w:lang w:eastAsia="es-AR"/>
              </w:rPr>
              <w:t>Cálculo para abonar los días de vacaciones</w:t>
            </w:r>
          </w:p>
        </w:tc>
      </w:tr>
      <w:tr w:rsidR="0061439D" w:rsidRPr="00EF2CFE" w:rsidTr="0042479E">
        <w:trPr>
          <w:trHeight w:val="794"/>
          <w:jc w:val="center"/>
        </w:trPr>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439D" w:rsidRPr="00EF2CFE" w:rsidRDefault="0061439D" w:rsidP="0042479E">
            <w:pPr>
              <w:spacing w:after="0" w:line="240" w:lineRule="auto"/>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sz w:val="20"/>
                <w:szCs w:val="20"/>
                <w:lang w:eastAsia="es-AR"/>
              </w:rPr>
              <w:t>Se toma el valor total de lo que gana el trabajador y se divide por 25 días que tiene el mes. El valor resultante es el valor por día, el mismo se multiplica por la cantidad de días de vacaciones que le correspondan a cada trabajador.</w:t>
            </w:r>
          </w:p>
        </w:tc>
      </w:tr>
    </w:tbl>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u w:val="single"/>
          <w:lang w:eastAsia="es-AR"/>
        </w:rPr>
      </w:pP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PRESENTISMO Y PUNTUALIDAD:</w:t>
      </w:r>
      <w:r w:rsidRPr="00EF2CFE">
        <w:rPr>
          <w:rFonts w:ascii="Times New Roman" w:eastAsia="Times New Roman" w:hAnsi="Times New Roman" w:cs="Times New Roman"/>
          <w:sz w:val="20"/>
          <w:szCs w:val="20"/>
          <w:lang w:eastAsia="es-AR"/>
        </w:rPr>
        <w:t> Todas las categorías recibirán por este concepto la suma de $ 90,00 mensuales con carácter remunerativo. (Presentismo $ 50.- y Puntualidad $ 40.-).</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sz w:val="20"/>
          <w:szCs w:val="20"/>
          <w:u w:val="single"/>
          <w:lang w:eastAsia="es-AR"/>
        </w:rPr>
        <w:t>ESCALAFON POR ANTIGÜEDAD</w:t>
      </w:r>
      <w:r w:rsidRPr="00EF2CFE">
        <w:rPr>
          <w:rFonts w:ascii="Times New Roman" w:eastAsia="Times New Roman" w:hAnsi="Times New Roman" w:cs="Times New Roman"/>
          <w:b/>
          <w:bCs/>
          <w:color w:val="FF0000"/>
          <w:sz w:val="20"/>
          <w:szCs w:val="20"/>
          <w:u w:val="single"/>
          <w:lang w:eastAsia="es-AR"/>
        </w:rPr>
        <w:t>:</w:t>
      </w:r>
      <w:r w:rsidRPr="00EF2CFE">
        <w:rPr>
          <w:rFonts w:ascii="Times New Roman" w:eastAsia="Times New Roman" w:hAnsi="Times New Roman" w:cs="Times New Roman"/>
          <w:color w:val="FF0000"/>
          <w:sz w:val="20"/>
          <w:szCs w:val="20"/>
          <w:lang w:eastAsia="es-AR"/>
        </w:rPr>
        <w:t> De uno a cinco años </w:t>
      </w:r>
      <w:r w:rsidRPr="00EF2CFE">
        <w:rPr>
          <w:rFonts w:ascii="Times New Roman" w:eastAsia="Times New Roman" w:hAnsi="Times New Roman" w:cs="Times New Roman"/>
          <w:b/>
          <w:bCs/>
          <w:sz w:val="20"/>
          <w:szCs w:val="20"/>
          <w:lang w:eastAsia="es-AR"/>
        </w:rPr>
        <w:t>1% por año</w:t>
      </w:r>
      <w:r w:rsidRPr="00EF2CFE">
        <w:rPr>
          <w:rFonts w:ascii="Times New Roman" w:eastAsia="Times New Roman" w:hAnsi="Times New Roman" w:cs="Times New Roman"/>
          <w:color w:val="FF0000"/>
          <w:sz w:val="20"/>
          <w:szCs w:val="20"/>
          <w:lang w:eastAsia="es-AR"/>
        </w:rPr>
        <w:t>; De seis años a catorce años </w:t>
      </w:r>
      <w:r w:rsidRPr="00EF2CFE">
        <w:rPr>
          <w:rFonts w:ascii="Times New Roman" w:eastAsia="Times New Roman" w:hAnsi="Times New Roman" w:cs="Times New Roman"/>
          <w:b/>
          <w:bCs/>
          <w:sz w:val="20"/>
          <w:szCs w:val="20"/>
          <w:lang w:eastAsia="es-AR"/>
        </w:rPr>
        <w:t>1,20%</w:t>
      </w:r>
      <w:r w:rsidRPr="00EF2CFE">
        <w:rPr>
          <w:rFonts w:ascii="Times New Roman" w:eastAsia="Times New Roman" w:hAnsi="Times New Roman" w:cs="Times New Roman"/>
          <w:b/>
          <w:bCs/>
          <w:color w:val="FF0000"/>
          <w:sz w:val="20"/>
          <w:szCs w:val="20"/>
          <w:lang w:eastAsia="es-AR"/>
        </w:rPr>
        <w:t>,</w:t>
      </w:r>
      <w:r w:rsidRPr="00EF2CFE">
        <w:rPr>
          <w:rFonts w:ascii="Times New Roman" w:eastAsia="Times New Roman" w:hAnsi="Times New Roman" w:cs="Times New Roman"/>
          <w:color w:val="FF0000"/>
          <w:sz w:val="20"/>
          <w:szCs w:val="20"/>
          <w:lang w:eastAsia="es-AR"/>
        </w:rPr>
        <w:t> </w:t>
      </w:r>
      <w:r w:rsidRPr="00EF2CFE">
        <w:rPr>
          <w:rFonts w:ascii="Times New Roman" w:eastAsia="Times New Roman" w:hAnsi="Times New Roman" w:cs="Times New Roman"/>
          <w:b/>
          <w:bCs/>
          <w:color w:val="FF0000"/>
          <w:sz w:val="20"/>
          <w:szCs w:val="20"/>
          <w:lang w:eastAsia="es-AR"/>
        </w:rPr>
        <w:t>por año</w:t>
      </w:r>
      <w:r w:rsidRPr="00EF2CFE">
        <w:rPr>
          <w:rFonts w:ascii="Times New Roman" w:eastAsia="Times New Roman" w:hAnsi="Times New Roman" w:cs="Times New Roman"/>
          <w:color w:val="FF0000"/>
          <w:sz w:val="20"/>
          <w:szCs w:val="20"/>
          <w:lang w:eastAsia="es-AR"/>
        </w:rPr>
        <w:t xml:space="preserve">;  De quince años en adelante el </w:t>
      </w:r>
      <w:r w:rsidRPr="00EF2CFE">
        <w:rPr>
          <w:rFonts w:ascii="Times New Roman" w:eastAsia="Times New Roman" w:hAnsi="Times New Roman" w:cs="Times New Roman"/>
          <w:b/>
          <w:bCs/>
          <w:sz w:val="20"/>
          <w:szCs w:val="20"/>
          <w:lang w:eastAsia="es-AR"/>
        </w:rPr>
        <w:t>1,50%</w:t>
      </w: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color w:val="FF0000"/>
          <w:sz w:val="20"/>
          <w:szCs w:val="20"/>
          <w:lang w:eastAsia="es-AR"/>
        </w:rPr>
        <w:t>de antigüedad.</w:t>
      </w:r>
    </w:p>
    <w:p w:rsidR="0061439D" w:rsidRPr="00EF2CFE" w:rsidRDefault="0061439D"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DECRETO PROVINCIAL Nº 2437/76</w:t>
      </w:r>
      <w:r w:rsidR="00037161">
        <w:rPr>
          <w:rFonts w:ascii="Times New Roman" w:eastAsia="Times New Roman" w:hAnsi="Times New Roman" w:cs="Times New Roman"/>
          <w:sz w:val="20"/>
          <w:szCs w:val="20"/>
          <w:lang w:eastAsia="es-AR"/>
        </w:rPr>
        <w:t> – Transporte $ 48</w:t>
      </w:r>
      <w:r w:rsidRPr="00EF2CFE">
        <w:rPr>
          <w:rFonts w:ascii="Times New Roman" w:eastAsia="Times New Roman" w:hAnsi="Times New Roman" w:cs="Times New Roman"/>
          <w:sz w:val="20"/>
          <w:szCs w:val="20"/>
          <w:lang w:eastAsia="es-AR"/>
        </w:rPr>
        <w:t>0,00.-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b/>
          <w:bCs/>
          <w:sz w:val="20"/>
          <w:szCs w:val="20"/>
          <w:u w:val="single"/>
          <w:lang w:eastAsia="es-AR"/>
        </w:rPr>
        <w:t>LICENCIAS ANUALES ORDINARIAS:</w:t>
      </w:r>
      <w:r w:rsidRPr="00EF2CFE">
        <w:rPr>
          <w:rFonts w:ascii="Times New Roman" w:eastAsia="Times New Roman" w:hAnsi="Times New Roman" w:cs="Times New Roman"/>
          <w:sz w:val="20"/>
          <w:szCs w:val="20"/>
          <w:lang w:eastAsia="es-AR"/>
        </w:rPr>
        <w:t> El trabajador gozará de:</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xml:space="preserve">     </w:t>
      </w: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15 días corridos cuando la antigüedad en el empleo no exceda de 5 (cinco) años.</w:t>
      </w:r>
    </w:p>
    <w:p w:rsidR="0061439D" w:rsidRPr="00EF2CFE" w:rsidRDefault="0061439D" w:rsidP="0061439D">
      <w:pPr>
        <w:shd w:val="clear" w:color="auto" w:fill="FFFFFF"/>
        <w:spacing w:after="0" w:line="240" w:lineRule="auto"/>
        <w:ind w:left="567" w:hanging="283"/>
        <w:jc w:val="both"/>
        <w:rPr>
          <w:rFonts w:ascii="Times New Roman" w:eastAsia="Times New Roman" w:hAnsi="Times New Roman" w:cs="Times New Roman"/>
          <w:sz w:val="20"/>
          <w:szCs w:val="20"/>
          <w:lang w:eastAsia="es-AR"/>
        </w:rPr>
      </w:pP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De 23 días corridos cuando siendo la antigüedad en el empleo de 5 (cinco) años y no exceda los 10 (diez) años.</w:t>
      </w:r>
    </w:p>
    <w:p w:rsidR="0061439D" w:rsidRPr="00EF2CFE" w:rsidRDefault="0061439D" w:rsidP="0061439D">
      <w:pPr>
        <w:shd w:val="clear" w:color="auto" w:fill="FFFFFF"/>
        <w:spacing w:after="0" w:line="240" w:lineRule="auto"/>
        <w:ind w:left="567" w:hanging="283"/>
        <w:jc w:val="both"/>
        <w:rPr>
          <w:rFonts w:ascii="Times New Roman" w:eastAsia="Times New Roman" w:hAnsi="Times New Roman" w:cs="Times New Roman"/>
          <w:sz w:val="20"/>
          <w:szCs w:val="20"/>
          <w:lang w:eastAsia="es-AR"/>
        </w:rPr>
      </w:pP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De 30 días corridos cuando la antigüedad no exceda los 20(veinte) años.</w:t>
      </w:r>
    </w:p>
    <w:p w:rsidR="0061439D" w:rsidRPr="00EF2CFE" w:rsidRDefault="0061439D" w:rsidP="0061439D">
      <w:pPr>
        <w:shd w:val="clear" w:color="auto" w:fill="FFFFFF"/>
        <w:spacing w:after="0" w:line="240" w:lineRule="auto"/>
        <w:ind w:left="567" w:hanging="283"/>
        <w:jc w:val="both"/>
        <w:rPr>
          <w:rFonts w:ascii="Times New Roman" w:eastAsia="Times New Roman" w:hAnsi="Times New Roman" w:cs="Times New Roman"/>
          <w:sz w:val="20"/>
          <w:szCs w:val="20"/>
          <w:lang w:eastAsia="es-AR"/>
        </w:rPr>
      </w:pP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De 37 días corridos cuando la antigüedad exceda los 20 (veinte) años.</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En todos los casos, deben comenzar los días lunes y deberán ser en una sola etapa.</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LICENCIAS ESPECIALES:</w:t>
      </w:r>
      <w:r w:rsidRPr="00EF2CFE">
        <w:rPr>
          <w:rFonts w:ascii="Times New Roman" w:eastAsia="Times New Roman" w:hAnsi="Times New Roman" w:cs="Times New Roman"/>
          <w:sz w:val="20"/>
          <w:szCs w:val="20"/>
          <w:lang w:eastAsia="es-AR"/>
        </w:rPr>
        <w:t> Por nacimientos de hijos 2 días corridos. Por casamiento 10 días corridos. Por fallecimiento de padre, madre, hijo, hermano, concubina, con convivencia acreditada de CINCO AÑOS 3 DIAS CORRIDOS.</w:t>
      </w:r>
    </w:p>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lang w:eastAsia="es-AR"/>
        </w:rPr>
      </w:pPr>
      <w:r w:rsidRPr="00EF2CFE">
        <w:rPr>
          <w:rFonts w:ascii="Times New Roman" w:eastAsia="Times New Roman" w:hAnsi="Times New Roman" w:cs="Times New Roman"/>
          <w:b/>
          <w:bCs/>
          <w:sz w:val="20"/>
          <w:szCs w:val="20"/>
          <w:lang w:eastAsia="es-AR"/>
        </w:rPr>
        <w:t>La patronal otorgara un subsidio del veinte por ciento ( 20% ) del salario básico por cada fallecimiento de un familiar de padre, madre, hijo, hermano, concubina con convivencia acreditada de cinco años, este subsidio deberá ser entregado al trabajador dentro de las veinticuatro horas de producido el deceso. Cuando en un establecimiento trabaje más de un familiar directo esta bonificación la percibirá uno solo de ellos.</w:t>
      </w:r>
    </w:p>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u w:val="single"/>
          <w:lang w:eastAsia="es-AR"/>
        </w:rPr>
      </w:pP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FERIADOS CON GOCE DE SUELDO:</w:t>
      </w:r>
      <w:r w:rsidRPr="00EF2CFE">
        <w:rPr>
          <w:rFonts w:ascii="Times New Roman" w:eastAsia="Times New Roman" w:hAnsi="Times New Roman" w:cs="Times New Roman"/>
          <w:sz w:val="20"/>
          <w:szCs w:val="20"/>
          <w:lang w:eastAsia="es-AR"/>
        </w:rPr>
        <w:t>   todos  los feriados nacionales son CON GOCE DE SUELDO, si por cualquier circunstancia trabajare en ese lapso como así también desde las 13:00 hs. del día sábado hasta las 24:00 hs. del día domingo, la patronal deberá abonarle las horas suplementarias con el 100% de recargo.</w:t>
      </w:r>
    </w:p>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u w:val="single"/>
          <w:lang w:eastAsia="es-AR"/>
        </w:rPr>
      </w:pP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MUDA DE ROPA:</w:t>
      </w:r>
      <w:r w:rsidRPr="00EF2CFE">
        <w:rPr>
          <w:rFonts w:ascii="Times New Roman" w:eastAsia="Times New Roman" w:hAnsi="Times New Roman" w:cs="Times New Roman"/>
          <w:sz w:val="20"/>
          <w:szCs w:val="20"/>
          <w:lang w:eastAsia="es-AR"/>
        </w:rPr>
        <w:t> La patronal deberá entregarle al trabajador, </w:t>
      </w:r>
      <w:r w:rsidRPr="00EF2CFE">
        <w:rPr>
          <w:rFonts w:ascii="Times New Roman" w:eastAsia="Times New Roman" w:hAnsi="Times New Roman" w:cs="Times New Roman"/>
          <w:b/>
          <w:bCs/>
          <w:sz w:val="20"/>
          <w:szCs w:val="20"/>
          <w:lang w:eastAsia="es-AR"/>
        </w:rPr>
        <w:t>DOS MUDAS DE ROPA POR AÑO</w:t>
      </w:r>
      <w:r w:rsidRPr="00EF2CFE">
        <w:rPr>
          <w:rFonts w:ascii="Times New Roman" w:eastAsia="Times New Roman" w:hAnsi="Times New Roman" w:cs="Times New Roman"/>
          <w:sz w:val="20"/>
          <w:szCs w:val="20"/>
          <w:lang w:eastAsia="es-AR"/>
        </w:rPr>
        <w:t>, en forma conjunta, en el periodo comprendido entre el </w:t>
      </w:r>
      <w:r w:rsidRPr="00EF2CFE">
        <w:rPr>
          <w:rFonts w:ascii="Times New Roman" w:eastAsia="Times New Roman" w:hAnsi="Times New Roman" w:cs="Times New Roman"/>
          <w:b/>
          <w:bCs/>
          <w:sz w:val="20"/>
          <w:szCs w:val="20"/>
          <w:lang w:eastAsia="es-AR"/>
        </w:rPr>
        <w:t>01 DE ENERO AL 28 DE FEBRERO</w:t>
      </w:r>
      <w:r w:rsidRPr="00EF2CFE">
        <w:rPr>
          <w:rFonts w:ascii="Times New Roman" w:eastAsia="Times New Roman" w:hAnsi="Times New Roman" w:cs="Times New Roman"/>
          <w:sz w:val="20"/>
          <w:szCs w:val="20"/>
          <w:lang w:eastAsia="es-AR"/>
        </w:rPr>
        <w:t xml:space="preserve"> de cada año. Para los trabajadores que ingresen en periodos distintos al estipulado para la entrega de ropa la misma se efectuará dentro de los 10 días de incorporado al establecimiento. Las mudas estarán compuestas de las siguientes piezas: dos pantalones, dos gorras, dos chaquetillas, dos delantales y dos pares de zapatillas. Y para el personal femenino, dos guardapolvos.     </w:t>
      </w:r>
    </w:p>
    <w:p w:rsidR="005B510A" w:rsidRPr="00EF2CFE" w:rsidRDefault="005B510A" w:rsidP="008638B1">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9D26C7" w:rsidRDefault="009D26C7" w:rsidP="00586397">
      <w:pPr>
        <w:shd w:val="clear" w:color="auto" w:fill="FFFFFF"/>
        <w:spacing w:after="0" w:line="240" w:lineRule="auto"/>
        <w:jc w:val="both"/>
        <w:rPr>
          <w:rFonts w:ascii="Times New Roman" w:eastAsia="Times New Roman" w:hAnsi="Times New Roman" w:cs="Times New Roman"/>
          <w:color w:val="FF0000"/>
          <w:sz w:val="24"/>
          <w:szCs w:val="24"/>
          <w:lang w:eastAsia="es-AR"/>
        </w:rPr>
      </w:pPr>
    </w:p>
    <w:sectPr w:rsidR="009D26C7" w:rsidSect="00373FD2">
      <w:headerReference w:type="default" r:id="rId8"/>
      <w:pgSz w:w="12240" w:h="15840"/>
      <w:pgMar w:top="11" w:right="333" w:bottom="0" w:left="1418"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2DE" w:rsidRDefault="00F902DE" w:rsidP="00234DC0">
      <w:pPr>
        <w:spacing w:after="0" w:line="240" w:lineRule="auto"/>
      </w:pPr>
      <w:r>
        <w:separator/>
      </w:r>
    </w:p>
  </w:endnote>
  <w:endnote w:type="continuationSeparator" w:id="0">
    <w:p w:rsidR="00F902DE" w:rsidRDefault="00F902DE" w:rsidP="0023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2DE" w:rsidRDefault="00F902DE" w:rsidP="00234DC0">
      <w:pPr>
        <w:spacing w:after="0" w:line="240" w:lineRule="auto"/>
      </w:pPr>
      <w:r>
        <w:separator/>
      </w:r>
    </w:p>
  </w:footnote>
  <w:footnote w:type="continuationSeparator" w:id="0">
    <w:p w:rsidR="00F902DE" w:rsidRDefault="00F902DE" w:rsidP="00234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2268"/>
      <w:gridCol w:w="6903"/>
    </w:tblGrid>
    <w:tr w:rsidR="00DC20FC" w:rsidRPr="00DC20FC" w:rsidTr="001D140A">
      <w:trPr>
        <w:trHeight w:val="1843"/>
      </w:trPr>
      <w:tc>
        <w:tcPr>
          <w:tcW w:w="2268" w:type="dxa"/>
          <w:tcBorders>
            <w:top w:val="nil"/>
            <w:left w:val="nil"/>
            <w:bottom w:val="single" w:sz="4" w:space="0" w:color="auto"/>
            <w:right w:val="nil"/>
          </w:tcBorders>
          <w:hideMark/>
        </w:tcPr>
        <w:p w:rsidR="00DC20FC" w:rsidRPr="00DC20FC" w:rsidRDefault="00DC20FC" w:rsidP="00DC20FC">
          <w:pPr>
            <w:tabs>
              <w:tab w:val="center" w:pos="4252"/>
              <w:tab w:val="right" w:pos="8504"/>
            </w:tabs>
            <w:spacing w:after="0" w:line="240" w:lineRule="auto"/>
            <w:rPr>
              <w:rFonts w:ascii="Times New Roman" w:eastAsia="Times New Roman" w:hAnsi="Times New Roman" w:cs="Times New Roman"/>
              <w:sz w:val="24"/>
              <w:szCs w:val="24"/>
              <w:lang w:val="es-ES" w:eastAsia="es-ES"/>
            </w:rPr>
          </w:pPr>
          <w:r w:rsidRPr="00DC20FC">
            <w:rPr>
              <w:rFonts w:ascii="Times New Roman" w:eastAsia="Times New Roman" w:hAnsi="Times New Roman" w:cs="Times New Roman"/>
              <w:noProof/>
              <w:sz w:val="24"/>
              <w:szCs w:val="24"/>
              <w:lang w:val="es-ES_tradnl" w:eastAsia="es-ES_tradnl"/>
            </w:rPr>
            <w:drawing>
              <wp:anchor distT="0" distB="0" distL="114300" distR="114300" simplePos="0" relativeHeight="251659264" behindDoc="0" locked="0" layoutInCell="1" allowOverlap="1" wp14:anchorId="27C597E5" wp14:editId="6260E80F">
                <wp:simplePos x="0" y="0"/>
                <wp:positionH relativeFrom="column">
                  <wp:posOffset>-675950</wp:posOffset>
                </wp:positionH>
                <wp:positionV relativeFrom="paragraph">
                  <wp:posOffset>-199635</wp:posOffset>
                </wp:positionV>
                <wp:extent cx="1209600" cy="1481143"/>
                <wp:effectExtent l="0" t="0" r="0" b="5080"/>
                <wp:wrapNone/>
                <wp:docPr id="1" name="Imagen 1" descr="LOGO SINDICATO REGIONAL PANAD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INDICATO REGIONAL PANADE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00" cy="1481143"/>
                        </a:xfrm>
                        <a:prstGeom prst="rect">
                          <a:avLst/>
                        </a:prstGeom>
                        <a:noFill/>
                      </pic:spPr>
                    </pic:pic>
                  </a:graphicData>
                </a:graphic>
                <wp14:sizeRelH relativeFrom="page">
                  <wp14:pctWidth>0</wp14:pctWidth>
                </wp14:sizeRelH>
                <wp14:sizeRelV relativeFrom="page">
                  <wp14:pctHeight>0</wp14:pctHeight>
                </wp14:sizeRelV>
              </wp:anchor>
            </w:drawing>
          </w:r>
        </w:p>
      </w:tc>
      <w:tc>
        <w:tcPr>
          <w:tcW w:w="6903" w:type="dxa"/>
          <w:tcBorders>
            <w:top w:val="single" w:sz="4" w:space="0" w:color="auto"/>
            <w:left w:val="nil"/>
            <w:bottom w:val="single" w:sz="4" w:space="0" w:color="auto"/>
            <w:right w:val="nil"/>
          </w:tcBorders>
        </w:tcPr>
        <w:p w:rsidR="000D6353" w:rsidRPr="00DC20FC" w:rsidRDefault="000D6353" w:rsidP="000D6353">
          <w:pPr>
            <w:tabs>
              <w:tab w:val="center" w:pos="4252"/>
              <w:tab w:val="right" w:pos="8504"/>
            </w:tabs>
            <w:spacing w:after="0" w:line="360" w:lineRule="exact"/>
            <w:rPr>
              <w:rFonts w:ascii="Monotype Corsiva" w:eastAsia="Times New Roman" w:hAnsi="Monotype Corsiva" w:cs="Arial"/>
              <w:spacing w:val="24"/>
              <w:sz w:val="28"/>
              <w:szCs w:val="28"/>
              <w:lang w:val="es-ES" w:eastAsia="es-ES"/>
            </w:rPr>
          </w:pPr>
          <w:r w:rsidRPr="00DC20FC">
            <w:rPr>
              <w:rFonts w:ascii="Monotype Corsiva" w:eastAsia="Times New Roman" w:hAnsi="Monotype Corsiva" w:cs="Arial"/>
              <w:spacing w:val="24"/>
              <w:sz w:val="28"/>
              <w:szCs w:val="28"/>
              <w:lang w:val="es-ES" w:eastAsia="es-ES"/>
            </w:rPr>
            <w:t>SINDICATO REGIONAL UNIÓN DEL PERSONAL</w:t>
          </w:r>
          <w:r>
            <w:rPr>
              <w:rFonts w:ascii="Monotype Corsiva" w:eastAsia="Times New Roman" w:hAnsi="Monotype Corsiva" w:cs="Arial"/>
              <w:spacing w:val="24"/>
              <w:sz w:val="28"/>
              <w:szCs w:val="28"/>
              <w:lang w:val="es-ES" w:eastAsia="es-ES"/>
            </w:rPr>
            <w:t xml:space="preserve">             </w:t>
          </w:r>
          <w:r w:rsidRPr="00DC20FC">
            <w:rPr>
              <w:rFonts w:ascii="Monotype Corsiva" w:eastAsia="Times New Roman" w:hAnsi="Monotype Corsiva" w:cs="Arial"/>
              <w:spacing w:val="24"/>
              <w:sz w:val="28"/>
              <w:szCs w:val="28"/>
              <w:lang w:val="es-ES" w:eastAsia="es-ES"/>
            </w:rPr>
            <w:t>DE PANADERÍAS DE VILLA MARÍA (CBA.)</w:t>
          </w:r>
        </w:p>
        <w:p w:rsidR="000D6353" w:rsidRPr="00986A56" w:rsidRDefault="000D6353" w:rsidP="000D6353">
          <w:pPr>
            <w:tabs>
              <w:tab w:val="center" w:pos="4252"/>
              <w:tab w:val="right" w:pos="8504"/>
            </w:tabs>
            <w:spacing w:after="0" w:line="240" w:lineRule="auto"/>
            <w:jc w:val="center"/>
            <w:rPr>
              <w:rFonts w:ascii="Monotype Corsiva" w:eastAsia="Times New Roman" w:hAnsi="Monotype Corsiva" w:cs="Arial"/>
              <w:sz w:val="24"/>
              <w:szCs w:val="24"/>
              <w:lang w:val="es-ES" w:eastAsia="es-ES"/>
            </w:rPr>
          </w:pPr>
          <w:r>
            <w:rPr>
              <w:rFonts w:ascii="Monotype Corsiva" w:eastAsia="Times New Roman" w:hAnsi="Monotype Corsiva" w:cs="Arial"/>
              <w:sz w:val="24"/>
              <w:szCs w:val="24"/>
              <w:lang w:val="es-ES" w:eastAsia="es-ES"/>
            </w:rPr>
            <w:t xml:space="preserve">Fundado el 25 de Mayo de 1905                                                            </w:t>
          </w:r>
          <w:r w:rsidRPr="00DC20FC">
            <w:rPr>
              <w:rFonts w:ascii="Arial" w:eastAsia="Times New Roman" w:hAnsi="Arial" w:cs="Arial"/>
              <w:sz w:val="24"/>
              <w:szCs w:val="24"/>
              <w:lang w:val="es-ES" w:eastAsia="es-ES"/>
            </w:rPr>
            <w:t>Personería Gremial  Nº 1808</w:t>
          </w:r>
        </w:p>
        <w:p w:rsidR="000D6353" w:rsidRPr="00DC20FC" w:rsidRDefault="000D6353" w:rsidP="000D6353">
          <w:pPr>
            <w:tabs>
              <w:tab w:val="center" w:pos="4252"/>
              <w:tab w:val="right" w:pos="8504"/>
            </w:tabs>
            <w:spacing w:after="0" w:line="240" w:lineRule="auto"/>
            <w:jc w:val="center"/>
            <w:rPr>
              <w:rFonts w:ascii="Arial" w:eastAsia="Times New Roman" w:hAnsi="Arial" w:cs="Arial"/>
              <w:color w:val="000000"/>
              <w:sz w:val="24"/>
              <w:szCs w:val="24"/>
              <w:lang w:val="es-ES" w:eastAsia="es-ES"/>
            </w:rPr>
          </w:pPr>
          <w:r w:rsidRPr="00DC20FC">
            <w:rPr>
              <w:rFonts w:ascii="Arial" w:eastAsia="Times New Roman" w:hAnsi="Arial" w:cs="Arial"/>
              <w:color w:val="000000"/>
              <w:sz w:val="24"/>
              <w:szCs w:val="24"/>
              <w:lang w:val="es-ES" w:eastAsia="es-ES"/>
            </w:rPr>
            <w:t>Tucumán 1236 – Villa María (5900) – Córdoba</w:t>
          </w:r>
        </w:p>
        <w:p w:rsidR="000D6353" w:rsidRDefault="000D6353" w:rsidP="002E417C">
          <w:pPr>
            <w:tabs>
              <w:tab w:val="center" w:pos="4252"/>
              <w:tab w:val="right" w:pos="8504"/>
            </w:tabs>
            <w:spacing w:after="0" w:line="240" w:lineRule="auto"/>
            <w:jc w:val="center"/>
            <w:rPr>
              <w:rFonts w:ascii="Arial" w:eastAsia="Times New Roman" w:hAnsi="Arial" w:cs="Arial"/>
              <w:color w:val="000000"/>
              <w:sz w:val="24"/>
              <w:szCs w:val="24"/>
              <w:lang w:val="es-ES" w:eastAsia="es-ES"/>
            </w:rPr>
          </w:pPr>
          <w:r w:rsidRPr="00DC20FC">
            <w:rPr>
              <w:rFonts w:ascii="Arial" w:eastAsia="Times New Roman" w:hAnsi="Arial" w:cs="Arial"/>
              <w:color w:val="000000"/>
              <w:sz w:val="24"/>
              <w:szCs w:val="24"/>
              <w:lang w:val="es-ES" w:eastAsia="es-ES"/>
            </w:rPr>
            <w:t>Tel.: (0353) 4614228</w:t>
          </w:r>
          <w:r w:rsidR="002E417C">
            <w:rPr>
              <w:rFonts w:ascii="Arial" w:eastAsia="Times New Roman" w:hAnsi="Arial" w:cs="Arial"/>
              <w:color w:val="000000"/>
              <w:sz w:val="24"/>
              <w:szCs w:val="24"/>
              <w:lang w:val="es-ES" w:eastAsia="es-ES"/>
            </w:rPr>
            <w:t xml:space="preserve">  -   </w:t>
          </w:r>
          <w:r w:rsidRPr="00DC20FC">
            <w:rPr>
              <w:rFonts w:ascii="Arial" w:eastAsia="Times New Roman" w:hAnsi="Arial" w:cs="Arial"/>
              <w:color w:val="000000"/>
              <w:sz w:val="24"/>
              <w:szCs w:val="24"/>
              <w:lang w:val="es-ES" w:eastAsia="es-ES"/>
            </w:rPr>
            <w:t xml:space="preserve">E-mail: </w:t>
          </w:r>
          <w:hyperlink r:id="rId2" w:history="1">
            <w:r w:rsidRPr="003F5267">
              <w:rPr>
                <w:rStyle w:val="Hipervnculo"/>
                <w:rFonts w:ascii="Arial" w:eastAsia="Times New Roman" w:hAnsi="Arial" w:cs="Arial"/>
                <w:sz w:val="24"/>
                <w:szCs w:val="24"/>
                <w:lang w:val="es-ES" w:eastAsia="es-ES"/>
              </w:rPr>
              <w:t>spanaderosvm@gmail.com</w:t>
            </w:r>
          </w:hyperlink>
        </w:p>
        <w:p w:rsidR="009D26C7" w:rsidRPr="00DC20FC" w:rsidRDefault="000D6353" w:rsidP="000D6353">
          <w:pPr>
            <w:tabs>
              <w:tab w:val="left" w:pos="1440"/>
              <w:tab w:val="center" w:pos="4252"/>
              <w:tab w:val="right" w:pos="8504"/>
            </w:tabs>
            <w:spacing w:after="0" w:line="240" w:lineRule="auto"/>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b/>
            <w:t xml:space="preserve">Página: </w:t>
          </w:r>
          <w:r w:rsidRPr="009D26C7">
            <w:rPr>
              <w:rFonts w:ascii="Arial" w:eastAsia="Times New Roman" w:hAnsi="Arial" w:cs="Arial"/>
              <w:color w:val="FF0000"/>
              <w:sz w:val="24"/>
              <w:szCs w:val="24"/>
              <w:lang w:val="es-ES" w:eastAsia="es-ES"/>
            </w:rPr>
            <w:t>http://panaderosvm.sytes.net</w:t>
          </w:r>
        </w:p>
      </w:tc>
    </w:tr>
  </w:tbl>
  <w:p w:rsidR="00DC20FC" w:rsidRDefault="00DC20F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44"/>
    <w:rsid w:val="00002306"/>
    <w:rsid w:val="000054C4"/>
    <w:rsid w:val="000211D0"/>
    <w:rsid w:val="00037161"/>
    <w:rsid w:val="000656F7"/>
    <w:rsid w:val="000C5644"/>
    <w:rsid w:val="000D6353"/>
    <w:rsid w:val="000D6528"/>
    <w:rsid w:val="00114D88"/>
    <w:rsid w:val="0012250E"/>
    <w:rsid w:val="001267DD"/>
    <w:rsid w:val="0013188E"/>
    <w:rsid w:val="00155810"/>
    <w:rsid w:val="00180254"/>
    <w:rsid w:val="001B5C2F"/>
    <w:rsid w:val="001D140A"/>
    <w:rsid w:val="001E5932"/>
    <w:rsid w:val="00210BC5"/>
    <w:rsid w:val="00225D31"/>
    <w:rsid w:val="00230477"/>
    <w:rsid w:val="00234DC0"/>
    <w:rsid w:val="002434DB"/>
    <w:rsid w:val="002A14A9"/>
    <w:rsid w:val="002B6206"/>
    <w:rsid w:val="002B67A4"/>
    <w:rsid w:val="002E417C"/>
    <w:rsid w:val="002F01AD"/>
    <w:rsid w:val="00312728"/>
    <w:rsid w:val="0031367A"/>
    <w:rsid w:val="00325EE4"/>
    <w:rsid w:val="00365A75"/>
    <w:rsid w:val="00373FD2"/>
    <w:rsid w:val="0037738A"/>
    <w:rsid w:val="00386B99"/>
    <w:rsid w:val="00395C16"/>
    <w:rsid w:val="003A6EFF"/>
    <w:rsid w:val="003B7868"/>
    <w:rsid w:val="003C6470"/>
    <w:rsid w:val="003C6971"/>
    <w:rsid w:val="003F10A1"/>
    <w:rsid w:val="004562E6"/>
    <w:rsid w:val="00460EFC"/>
    <w:rsid w:val="004659D3"/>
    <w:rsid w:val="00481364"/>
    <w:rsid w:val="0049511B"/>
    <w:rsid w:val="004A412B"/>
    <w:rsid w:val="004D5733"/>
    <w:rsid w:val="004D7BC0"/>
    <w:rsid w:val="004F044F"/>
    <w:rsid w:val="004F06E3"/>
    <w:rsid w:val="004F634B"/>
    <w:rsid w:val="005244B6"/>
    <w:rsid w:val="005631C2"/>
    <w:rsid w:val="00586397"/>
    <w:rsid w:val="005B2C7F"/>
    <w:rsid w:val="005B510A"/>
    <w:rsid w:val="005C68B5"/>
    <w:rsid w:val="005E0320"/>
    <w:rsid w:val="0061439D"/>
    <w:rsid w:val="006478CA"/>
    <w:rsid w:val="00656844"/>
    <w:rsid w:val="006671C7"/>
    <w:rsid w:val="00685883"/>
    <w:rsid w:val="00692D3A"/>
    <w:rsid w:val="006B6F4C"/>
    <w:rsid w:val="006E5BC4"/>
    <w:rsid w:val="006E67EA"/>
    <w:rsid w:val="006F389D"/>
    <w:rsid w:val="00730BBD"/>
    <w:rsid w:val="0074625D"/>
    <w:rsid w:val="00794ED5"/>
    <w:rsid w:val="007A2EF3"/>
    <w:rsid w:val="007B676E"/>
    <w:rsid w:val="007B7AD9"/>
    <w:rsid w:val="007E0FA9"/>
    <w:rsid w:val="007E272B"/>
    <w:rsid w:val="007F6654"/>
    <w:rsid w:val="00822E7E"/>
    <w:rsid w:val="00827933"/>
    <w:rsid w:val="00835926"/>
    <w:rsid w:val="00851E70"/>
    <w:rsid w:val="0085521E"/>
    <w:rsid w:val="008638B1"/>
    <w:rsid w:val="0086654F"/>
    <w:rsid w:val="008A43BF"/>
    <w:rsid w:val="008D2B05"/>
    <w:rsid w:val="00907BB5"/>
    <w:rsid w:val="00926F09"/>
    <w:rsid w:val="00941676"/>
    <w:rsid w:val="009631F7"/>
    <w:rsid w:val="00963C60"/>
    <w:rsid w:val="00965BA6"/>
    <w:rsid w:val="00986A56"/>
    <w:rsid w:val="00995D16"/>
    <w:rsid w:val="009D26C7"/>
    <w:rsid w:val="009D313A"/>
    <w:rsid w:val="009F1595"/>
    <w:rsid w:val="00A0319E"/>
    <w:rsid w:val="00A21E7B"/>
    <w:rsid w:val="00A231BC"/>
    <w:rsid w:val="00A262E0"/>
    <w:rsid w:val="00A55B57"/>
    <w:rsid w:val="00A62923"/>
    <w:rsid w:val="00A70538"/>
    <w:rsid w:val="00AD3BBA"/>
    <w:rsid w:val="00AE3958"/>
    <w:rsid w:val="00B34F8C"/>
    <w:rsid w:val="00B3581B"/>
    <w:rsid w:val="00B42B0C"/>
    <w:rsid w:val="00B44AF6"/>
    <w:rsid w:val="00B9033A"/>
    <w:rsid w:val="00BB55BA"/>
    <w:rsid w:val="00BC25AC"/>
    <w:rsid w:val="00BC504C"/>
    <w:rsid w:val="00BD7283"/>
    <w:rsid w:val="00C271B4"/>
    <w:rsid w:val="00C94F03"/>
    <w:rsid w:val="00CA512C"/>
    <w:rsid w:val="00CB0766"/>
    <w:rsid w:val="00CD13DD"/>
    <w:rsid w:val="00CD6F3D"/>
    <w:rsid w:val="00CD7BE0"/>
    <w:rsid w:val="00CE0E8E"/>
    <w:rsid w:val="00CF46F3"/>
    <w:rsid w:val="00D45211"/>
    <w:rsid w:val="00D75CC5"/>
    <w:rsid w:val="00D84425"/>
    <w:rsid w:val="00DC20FC"/>
    <w:rsid w:val="00DC7736"/>
    <w:rsid w:val="00DD0F67"/>
    <w:rsid w:val="00DD25A4"/>
    <w:rsid w:val="00DD79A7"/>
    <w:rsid w:val="00E12079"/>
    <w:rsid w:val="00E41717"/>
    <w:rsid w:val="00E65835"/>
    <w:rsid w:val="00E760BE"/>
    <w:rsid w:val="00E81577"/>
    <w:rsid w:val="00E83177"/>
    <w:rsid w:val="00EA2B69"/>
    <w:rsid w:val="00EB4C44"/>
    <w:rsid w:val="00EC1298"/>
    <w:rsid w:val="00EC3684"/>
    <w:rsid w:val="00EF2CFE"/>
    <w:rsid w:val="00F0397C"/>
    <w:rsid w:val="00F069C2"/>
    <w:rsid w:val="00F13C8F"/>
    <w:rsid w:val="00F453B3"/>
    <w:rsid w:val="00F902DE"/>
    <w:rsid w:val="00FD066C"/>
    <w:rsid w:val="00FE4B19"/>
    <w:rsid w:val="00FF46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 w:type="paragraph" w:styleId="Encabezado">
    <w:name w:val="header"/>
    <w:basedOn w:val="Normal"/>
    <w:link w:val="EncabezadoCar"/>
    <w:uiPriority w:val="99"/>
    <w:unhideWhenUsed/>
    <w:rsid w:val="00234D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DC0"/>
  </w:style>
  <w:style w:type="paragraph" w:styleId="Piedepgina">
    <w:name w:val="footer"/>
    <w:basedOn w:val="Normal"/>
    <w:link w:val="PiedepginaCar"/>
    <w:uiPriority w:val="99"/>
    <w:unhideWhenUsed/>
    <w:rsid w:val="00234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DC0"/>
  </w:style>
  <w:style w:type="paragraph" w:styleId="Textodeglobo">
    <w:name w:val="Balloon Text"/>
    <w:basedOn w:val="Normal"/>
    <w:link w:val="TextodegloboCar"/>
    <w:uiPriority w:val="99"/>
    <w:semiHidden/>
    <w:unhideWhenUsed/>
    <w:rsid w:val="00CF4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6F3"/>
    <w:rPr>
      <w:rFonts w:ascii="Tahoma" w:hAnsi="Tahoma" w:cs="Tahoma"/>
      <w:sz w:val="16"/>
      <w:szCs w:val="16"/>
    </w:rPr>
  </w:style>
  <w:style w:type="character" w:styleId="Hipervnculo">
    <w:name w:val="Hyperlink"/>
    <w:basedOn w:val="Fuentedeprrafopredeter"/>
    <w:uiPriority w:val="99"/>
    <w:unhideWhenUsed/>
    <w:rsid w:val="009D26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 w:type="paragraph" w:styleId="Encabezado">
    <w:name w:val="header"/>
    <w:basedOn w:val="Normal"/>
    <w:link w:val="EncabezadoCar"/>
    <w:uiPriority w:val="99"/>
    <w:unhideWhenUsed/>
    <w:rsid w:val="00234D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DC0"/>
  </w:style>
  <w:style w:type="paragraph" w:styleId="Piedepgina">
    <w:name w:val="footer"/>
    <w:basedOn w:val="Normal"/>
    <w:link w:val="PiedepginaCar"/>
    <w:uiPriority w:val="99"/>
    <w:unhideWhenUsed/>
    <w:rsid w:val="00234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DC0"/>
  </w:style>
  <w:style w:type="paragraph" w:styleId="Textodeglobo">
    <w:name w:val="Balloon Text"/>
    <w:basedOn w:val="Normal"/>
    <w:link w:val="TextodegloboCar"/>
    <w:uiPriority w:val="99"/>
    <w:semiHidden/>
    <w:unhideWhenUsed/>
    <w:rsid w:val="00CF4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6F3"/>
    <w:rPr>
      <w:rFonts w:ascii="Tahoma" w:hAnsi="Tahoma" w:cs="Tahoma"/>
      <w:sz w:val="16"/>
      <w:szCs w:val="16"/>
    </w:rPr>
  </w:style>
  <w:style w:type="character" w:styleId="Hipervnculo">
    <w:name w:val="Hyperlink"/>
    <w:basedOn w:val="Fuentedeprrafopredeter"/>
    <w:uiPriority w:val="99"/>
    <w:unhideWhenUsed/>
    <w:rsid w:val="009D26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047130">
      <w:bodyDiv w:val="1"/>
      <w:marLeft w:val="0"/>
      <w:marRight w:val="0"/>
      <w:marTop w:val="0"/>
      <w:marBottom w:val="0"/>
      <w:divBdr>
        <w:top w:val="none" w:sz="0" w:space="0" w:color="auto"/>
        <w:left w:val="none" w:sz="0" w:space="0" w:color="auto"/>
        <w:bottom w:val="none" w:sz="0" w:space="0" w:color="auto"/>
        <w:right w:val="none" w:sz="0" w:space="0" w:color="auto"/>
      </w:divBdr>
    </w:div>
    <w:div w:id="1197933791">
      <w:bodyDiv w:val="1"/>
      <w:marLeft w:val="0"/>
      <w:marRight w:val="0"/>
      <w:marTop w:val="0"/>
      <w:marBottom w:val="0"/>
      <w:divBdr>
        <w:top w:val="none" w:sz="0" w:space="0" w:color="auto"/>
        <w:left w:val="none" w:sz="0" w:space="0" w:color="auto"/>
        <w:bottom w:val="none" w:sz="0" w:space="0" w:color="auto"/>
        <w:right w:val="none" w:sz="0" w:space="0" w:color="auto"/>
      </w:divBdr>
    </w:div>
    <w:div w:id="13340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panaderosvm@gmail.com"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B17F3-46C8-49C7-8DDD-3F99698C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857</Words>
  <Characters>4718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130</cp:revision>
  <cp:lastPrinted>2017-04-25T13:53:00Z</cp:lastPrinted>
  <dcterms:created xsi:type="dcterms:W3CDTF">2016-02-12T14:14:00Z</dcterms:created>
  <dcterms:modified xsi:type="dcterms:W3CDTF">2017-07-06T12:26:00Z</dcterms:modified>
</cp:coreProperties>
</file>